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BCDB712" w:rsidP="62559672" w:rsidRDefault="1BCDB712" w14:paraId="169345EF" w14:textId="3B6BF24A">
      <w:pPr>
        <w:pStyle w:val="Normal"/>
        <w:spacing w:before="240" w:after="240"/>
        <w:ind w:left="0"/>
        <w:jc w:val="center"/>
      </w:pPr>
      <w:r w:rsidRPr="62559672" w:rsidR="1BCDB712">
        <w:rPr>
          <w:rFonts w:ascii="Aptos" w:hAnsi="Aptos" w:eastAsia="Aptos" w:cs="Aptos" w:asciiTheme="minorAscii" w:hAnsiTheme="minorAscii" w:eastAsiaTheme="minorEastAsia" w:cstheme="minorBidi"/>
          <w:b w:val="1"/>
          <w:bCs w:val="1"/>
          <w:i w:val="0"/>
          <w:iCs w:val="0"/>
          <w:caps w:val="0"/>
          <w:smallCaps w:val="0"/>
          <w:noProof w:val="0"/>
          <w:color w:val="000000" w:themeColor="text1" w:themeTint="FF" w:themeShade="FF"/>
          <w:sz w:val="32"/>
          <w:szCs w:val="32"/>
          <w:lang w:val="es-ES" w:eastAsia="ja-JP" w:bidi="ar-SA"/>
        </w:rPr>
        <w:t>Desde tú primera canción hasta la última llamada, JBL pone sonido al regreso a clases</w:t>
      </w:r>
    </w:p>
    <w:p w:rsidR="02865F93" w:rsidP="62559672" w:rsidRDefault="02865F93" w14:paraId="6CBFFADB" w14:textId="29E64DF4">
      <w:pPr>
        <w:pStyle w:val="ListParagraph"/>
        <w:widowControl w:val="0"/>
        <w:numPr>
          <w:ilvl w:val="0"/>
          <w:numId w:val="8"/>
        </w:numPr>
        <w:suppressLineNumbers w:val="0"/>
        <w:spacing w:before="0" w:beforeAutospacing="off" w:after="0" w:afterAutospacing="off" w:line="240" w:lineRule="auto"/>
        <w:ind w:right="0"/>
        <w:jc w:val="both"/>
        <w:rPr>
          <w:rFonts w:ascii="Aptos" w:hAnsi="Aptos" w:eastAsia="Aptos" w:cs="Aptos" w:asciiTheme="minorAscii" w:hAnsiTheme="minorAscii" w:eastAsiaTheme="minorAscii" w:cstheme="minorAscii"/>
          <w:b w:val="0"/>
          <w:bCs w:val="0"/>
          <w:noProof w:val="0"/>
          <w:sz w:val="22"/>
          <w:szCs w:val="22"/>
          <w:lang w:val="es-ES"/>
        </w:rPr>
      </w:pPr>
      <w:r w:rsidRPr="62559672" w:rsidR="02865F93">
        <w:rPr>
          <w:rFonts w:ascii="Aptos" w:hAnsi="Aptos" w:eastAsia="Aptos" w:cs="Aptos" w:asciiTheme="minorAscii" w:hAnsiTheme="minorAscii" w:eastAsiaTheme="minorAscii" w:cstheme="minorAscii"/>
          <w:b w:val="0"/>
          <w:bCs w:val="0"/>
          <w:noProof w:val="0"/>
          <w:sz w:val="22"/>
          <w:szCs w:val="22"/>
          <w:lang w:val="es-ES"/>
        </w:rPr>
        <w:t>Con nuevas propuestas Open-Ear y un portafolio que se adapta a diferentes momentos, estilos y necesidades, JBL acompaña una temporada marcada por nuevas rutinas dentro y fuera del salón de clases</w:t>
      </w:r>
      <w:r w:rsidRPr="62559672" w:rsidR="26301CA8">
        <w:rPr>
          <w:rFonts w:ascii="Aptos" w:hAnsi="Aptos" w:eastAsia="Aptos" w:cs="Aptos" w:asciiTheme="minorAscii" w:hAnsiTheme="minorAscii" w:eastAsiaTheme="minorAscii" w:cstheme="minorAscii"/>
          <w:b w:val="0"/>
          <w:bCs w:val="0"/>
          <w:noProof w:val="0"/>
          <w:sz w:val="22"/>
          <w:szCs w:val="22"/>
          <w:lang w:val="es-ES"/>
        </w:rPr>
        <w:t>.</w:t>
      </w:r>
    </w:p>
    <w:p w:rsidR="26301CA8" w:rsidP="62559672" w:rsidRDefault="26301CA8" w14:paraId="60BCA30D" w14:textId="0F1E27AF">
      <w:pPr>
        <w:spacing w:before="240" w:beforeAutospacing="off" w:after="240" w:afterAutospacing="off"/>
        <w:jc w:val="both"/>
      </w:pPr>
      <w:r w:rsidRPr="62559672" w:rsidR="26301CA8">
        <w:rPr>
          <w:b w:val="1"/>
          <w:bCs w:val="1"/>
          <w:noProof w:val="0"/>
          <w:lang w:val="es-ES"/>
        </w:rPr>
        <w:t xml:space="preserve">Ciudad de México, agosto de </w:t>
      </w:r>
      <w:r w:rsidRPr="62559672" w:rsidR="26301CA8">
        <w:rPr>
          <w:b w:val="1"/>
          <w:bCs w:val="1"/>
          <w:noProof w:val="0"/>
          <w:lang w:val="es-ES"/>
        </w:rPr>
        <w:t>2026.–</w:t>
      </w:r>
      <w:r w:rsidRPr="62559672" w:rsidR="26301CA8">
        <w:rPr>
          <w:noProof w:val="0"/>
          <w:lang w:val="es-ES"/>
        </w:rPr>
        <w:t xml:space="preserve"> Durante el evento de lanzamiento, JBL presentó dos nuevas propuestas </w:t>
      </w:r>
      <w:r w:rsidRPr="62559672" w:rsidR="26301CA8">
        <w:rPr>
          <w:b w:val="1"/>
          <w:bCs w:val="1"/>
          <w:noProof w:val="0"/>
          <w:lang w:val="es-ES"/>
        </w:rPr>
        <w:t>Open-Ear</w:t>
      </w:r>
      <w:r w:rsidRPr="62559672" w:rsidR="26301CA8">
        <w:rPr>
          <w:noProof w:val="0"/>
          <w:lang w:val="es-ES"/>
        </w:rPr>
        <w:t xml:space="preserve"> con tecnología </w:t>
      </w:r>
      <w:r w:rsidRPr="62559672" w:rsidR="26301CA8">
        <w:rPr>
          <w:b w:val="1"/>
          <w:bCs w:val="1"/>
          <w:noProof w:val="0"/>
          <w:lang w:val="es-ES"/>
        </w:rPr>
        <w:t xml:space="preserve">JBL </w:t>
      </w:r>
      <w:r w:rsidRPr="62559672" w:rsidR="26301CA8">
        <w:rPr>
          <w:b w:val="1"/>
          <w:bCs w:val="1"/>
          <w:noProof w:val="0"/>
          <w:lang w:val="es-ES"/>
        </w:rPr>
        <w:t>OpenSound</w:t>
      </w:r>
      <w:r w:rsidRPr="62559672" w:rsidR="26301CA8">
        <w:rPr>
          <w:noProof w:val="0"/>
          <w:lang w:val="es-ES"/>
        </w:rPr>
        <w:t xml:space="preserve">. Se trata de </w:t>
      </w:r>
      <w:r w:rsidRPr="62559672" w:rsidR="26301CA8">
        <w:rPr>
          <w:b w:val="1"/>
          <w:bCs w:val="1"/>
          <w:noProof w:val="0"/>
          <w:lang w:val="es-ES"/>
        </w:rPr>
        <w:t xml:space="preserve">JBL Sense Pro y JBL </w:t>
      </w:r>
      <w:r w:rsidRPr="62559672" w:rsidR="26301CA8">
        <w:rPr>
          <w:b w:val="1"/>
          <w:bCs w:val="1"/>
          <w:noProof w:val="0"/>
          <w:lang w:val="es-ES"/>
        </w:rPr>
        <w:t>Soundgear</w:t>
      </w:r>
      <w:r w:rsidRPr="62559672" w:rsidR="26301CA8">
        <w:rPr>
          <w:b w:val="1"/>
          <w:bCs w:val="1"/>
          <w:noProof w:val="0"/>
          <w:lang w:val="es-ES"/>
        </w:rPr>
        <w:t xml:space="preserve"> CLIPS</w:t>
      </w:r>
      <w:r w:rsidRPr="62559672" w:rsidR="26301CA8">
        <w:rPr>
          <w:noProof w:val="0"/>
          <w:lang w:val="es-ES"/>
        </w:rPr>
        <w:t>, diseñadas para acompañar distintos momentos y necesidades sin bloquear el canal auditivo, permitiendo disfrutar música y llamadas mientras se mantiene la conexión con el entorno.</w:t>
      </w:r>
    </w:p>
    <w:p w:rsidR="6CF2332A" w:rsidP="62559672" w:rsidRDefault="6CF2332A" w14:paraId="1A35C564" w14:textId="1BADA68C">
      <w:pPr>
        <w:spacing w:before="240" w:beforeAutospacing="off" w:after="240" w:afterAutospacing="off"/>
        <w:jc w:val="both"/>
      </w:pPr>
      <w:r w:rsidRPr="62559672" w:rsidR="6CF2332A">
        <w:rPr>
          <w:rFonts w:ascii="Aptos" w:hAnsi="Aptos" w:eastAsia="Aptos" w:cs="Aptos"/>
          <w:noProof w:val="0"/>
          <w:sz w:val="24"/>
          <w:szCs w:val="24"/>
          <w:lang w:val="es-ES"/>
        </w:rPr>
        <w:t xml:space="preserve">Su llegada coincide con el regreso a clases y el inicio de nuevas rutinas, sumándose a las familias </w:t>
      </w:r>
      <w:r w:rsidRPr="62559672" w:rsidR="6CF2332A">
        <w:rPr>
          <w:rFonts w:ascii="Aptos" w:hAnsi="Aptos" w:eastAsia="Aptos" w:cs="Aptos"/>
          <w:b w:val="1"/>
          <w:bCs w:val="1"/>
          <w:noProof w:val="0"/>
          <w:sz w:val="24"/>
          <w:szCs w:val="24"/>
          <w:lang w:val="es-ES"/>
        </w:rPr>
        <w:t>Tour, Live y Tune</w:t>
      </w:r>
      <w:r w:rsidRPr="62559672" w:rsidR="6CF2332A">
        <w:rPr>
          <w:rFonts w:ascii="Aptos" w:hAnsi="Aptos" w:eastAsia="Aptos" w:cs="Aptos"/>
          <w:noProof w:val="0"/>
          <w:sz w:val="24"/>
          <w:szCs w:val="24"/>
          <w:lang w:val="es-ES"/>
        </w:rPr>
        <w:t xml:space="preserve"> para fortalecer un portafolio diseñado para acompañar distintos momentos del día y formas de escuchar, con opciones True Wireless, On-Ear y Over-Ear que combinan sonido, comodidad, tecnología y diseño.</w:t>
      </w:r>
      <w:r w:rsidRPr="62559672" w:rsidR="6CF2332A">
        <w:rPr>
          <w:noProof w:val="0"/>
          <w:lang w:val="es-ES"/>
        </w:rPr>
        <w:t xml:space="preserve"> </w:t>
      </w:r>
    </w:p>
    <w:p w:rsidR="26301CA8" w:rsidP="62559672" w:rsidRDefault="26301CA8" w14:paraId="2566EF80" w14:textId="6D866930">
      <w:pPr>
        <w:spacing w:before="240" w:beforeAutospacing="off" w:after="240" w:afterAutospacing="off"/>
        <w:jc w:val="both"/>
      </w:pPr>
      <w:r w:rsidRPr="62559672" w:rsidR="26301CA8">
        <w:rPr>
          <w:noProof w:val="0"/>
          <w:lang w:val="es-ES"/>
        </w:rPr>
        <w:t xml:space="preserve">“La innovación más relevante es aquella que responde a nuevas necesidades. Con Sense Pro y </w:t>
      </w:r>
      <w:r w:rsidRPr="62559672" w:rsidR="26301CA8">
        <w:rPr>
          <w:noProof w:val="0"/>
          <w:lang w:val="es-ES"/>
        </w:rPr>
        <w:t>Soundgear</w:t>
      </w:r>
      <w:r w:rsidRPr="62559672" w:rsidR="26301CA8">
        <w:rPr>
          <w:noProof w:val="0"/>
          <w:lang w:val="es-ES"/>
        </w:rPr>
        <w:t xml:space="preserve"> CLIPS, JBL presenta dos propuestas que combinan un sonido premium con la libertad de permanecer conectado con el entorno, porque la mejor experiencia de audio es la que acompaña la vida real”, destaca Diego Ocaranza, Regional Marketing Manager de JBL.</w:t>
      </w:r>
    </w:p>
    <w:p w:rsidR="02865F93" w:rsidP="62559672" w:rsidRDefault="02865F93" w14:paraId="39A6B75E" w14:textId="5F6D0E62">
      <w:pPr>
        <w:spacing w:before="240" w:beforeAutospacing="off" w:after="240" w:afterAutospacing="off"/>
        <w:jc w:val="both"/>
      </w:pPr>
      <w:r w:rsidRPr="62559672" w:rsidR="02865F93">
        <w:rPr>
          <w:rFonts w:ascii="Aptos" w:hAnsi="Aptos" w:eastAsia="Aptos" w:cs="Aptos" w:asciiTheme="minorAscii" w:hAnsiTheme="minorAscii" w:eastAsiaTheme="minorAscii" w:cstheme="minorAscii"/>
          <w:b w:val="1"/>
          <w:bCs w:val="1"/>
          <w:noProof w:val="0"/>
          <w:color w:val="auto"/>
          <w:sz w:val="22"/>
          <w:szCs w:val="22"/>
          <w:lang w:val="es-ES"/>
        </w:rPr>
        <w:t>JBL Sense Pro: rendimiento para una rutina en movimiento</w:t>
      </w:r>
    </w:p>
    <w:p w:rsidR="29E807F0" w:rsidP="62559672" w:rsidRDefault="29E807F0" w14:paraId="467D3487" w14:textId="02F0AA9D">
      <w:pPr>
        <w:spacing w:before="240" w:beforeAutospacing="off" w:after="240" w:afterAutospacing="off"/>
        <w:jc w:val="both"/>
      </w:pPr>
      <w:r w:rsidRPr="62559672" w:rsidR="29E807F0">
        <w:rPr>
          <w:rFonts w:ascii="Aptos" w:hAnsi="Aptos" w:eastAsia="Aptos" w:cs="Aptos"/>
          <w:b w:val="1"/>
          <w:bCs w:val="1"/>
          <w:noProof w:val="0"/>
          <w:sz w:val="22"/>
          <w:szCs w:val="22"/>
          <w:lang w:val="es-ES"/>
        </w:rPr>
        <w:t>JBL Sense Pro</w:t>
      </w:r>
      <w:r w:rsidRPr="62559672" w:rsidR="29E807F0">
        <w:rPr>
          <w:rFonts w:ascii="Aptos" w:hAnsi="Aptos" w:eastAsia="Aptos" w:cs="Aptos"/>
          <w:noProof w:val="0"/>
          <w:sz w:val="22"/>
          <w:szCs w:val="22"/>
          <w:lang w:val="es-ES"/>
        </w:rPr>
        <w:t xml:space="preserve"> es la propuesta premium de JBL dentro de la línea Open </w:t>
      </w:r>
      <w:r w:rsidRPr="62559672" w:rsidR="29E807F0">
        <w:rPr>
          <w:rFonts w:ascii="Aptos" w:hAnsi="Aptos" w:eastAsia="Aptos" w:cs="Aptos"/>
          <w:noProof w:val="0"/>
          <w:sz w:val="22"/>
          <w:szCs w:val="22"/>
          <w:lang w:val="es-ES"/>
        </w:rPr>
        <w:t>Sound</w:t>
      </w:r>
      <w:r w:rsidRPr="62559672" w:rsidR="29E807F0">
        <w:rPr>
          <w:rFonts w:ascii="Aptos" w:hAnsi="Aptos" w:eastAsia="Aptos" w:cs="Aptos"/>
          <w:noProof w:val="0"/>
          <w:sz w:val="22"/>
          <w:szCs w:val="22"/>
          <w:lang w:val="es-ES"/>
        </w:rPr>
        <w:t xml:space="preserve">, con diseño ergonómico de gancho ajustable, sonido espacial, audio inalámbrico de alta resolución y tecnología </w:t>
      </w:r>
      <w:r w:rsidRPr="62559672" w:rsidR="29E807F0">
        <w:rPr>
          <w:rFonts w:ascii="Aptos" w:hAnsi="Aptos" w:eastAsia="Aptos" w:cs="Aptos"/>
          <w:b w:val="1"/>
          <w:bCs w:val="1"/>
          <w:noProof w:val="0"/>
          <w:sz w:val="22"/>
          <w:szCs w:val="22"/>
          <w:lang w:val="es-ES"/>
        </w:rPr>
        <w:t>Adaptive Bass Boost</w:t>
      </w:r>
      <w:r w:rsidRPr="62559672" w:rsidR="29E807F0">
        <w:rPr>
          <w:rFonts w:ascii="Aptos" w:hAnsi="Aptos" w:eastAsia="Aptos" w:cs="Aptos"/>
          <w:noProof w:val="0"/>
          <w:sz w:val="22"/>
          <w:szCs w:val="22"/>
          <w:lang w:val="es-ES"/>
        </w:rPr>
        <w:t xml:space="preserve">. Con hasta </w:t>
      </w:r>
      <w:r w:rsidRPr="62559672" w:rsidR="29E807F0">
        <w:rPr>
          <w:rFonts w:ascii="Aptos" w:hAnsi="Aptos" w:eastAsia="Aptos" w:cs="Aptos"/>
          <w:b w:val="1"/>
          <w:bCs w:val="1"/>
          <w:noProof w:val="0"/>
          <w:sz w:val="22"/>
          <w:szCs w:val="22"/>
          <w:lang w:val="es-ES"/>
        </w:rPr>
        <w:t>38 horas de autonomía</w:t>
      </w:r>
      <w:r w:rsidRPr="62559672" w:rsidR="29E807F0">
        <w:rPr>
          <w:rFonts w:ascii="Aptos" w:hAnsi="Aptos" w:eastAsia="Aptos" w:cs="Aptos"/>
          <w:noProof w:val="0"/>
          <w:sz w:val="22"/>
          <w:szCs w:val="22"/>
          <w:lang w:val="es-ES"/>
        </w:rPr>
        <w:t xml:space="preserve">, carga rápida y certificación </w:t>
      </w:r>
      <w:r w:rsidRPr="62559672" w:rsidR="29E807F0">
        <w:rPr>
          <w:rFonts w:ascii="Aptos" w:hAnsi="Aptos" w:eastAsia="Aptos" w:cs="Aptos"/>
          <w:b w:val="1"/>
          <w:bCs w:val="1"/>
          <w:noProof w:val="0"/>
          <w:sz w:val="22"/>
          <w:szCs w:val="22"/>
          <w:lang w:val="es-ES"/>
        </w:rPr>
        <w:t>IP54</w:t>
      </w:r>
      <w:r w:rsidRPr="62559672" w:rsidR="29E807F0">
        <w:rPr>
          <w:rFonts w:ascii="Aptos" w:hAnsi="Aptos" w:eastAsia="Aptos" w:cs="Aptos"/>
          <w:noProof w:val="0"/>
          <w:sz w:val="22"/>
          <w:szCs w:val="22"/>
          <w:lang w:val="es-ES"/>
        </w:rPr>
        <w:t xml:space="preserve"> de resistencia al agua y al polvo, está diseñado para ofrecer comodidad, desempeño y libertad de movimiento durante todo el día.</w:t>
      </w:r>
    </w:p>
    <w:p w:rsidR="29E807F0" w:rsidP="62559672" w:rsidRDefault="29E807F0" w14:paraId="2B152E10" w14:textId="1703C9B7">
      <w:pPr>
        <w:spacing w:before="240" w:beforeAutospacing="off" w:after="240" w:afterAutospacing="off"/>
        <w:jc w:val="both"/>
      </w:pPr>
      <w:r w:rsidRPr="62559672" w:rsidR="29E807F0">
        <w:rPr>
          <w:rFonts w:ascii="Aptos" w:hAnsi="Aptos" w:eastAsia="Aptos" w:cs="Aptos"/>
          <w:noProof w:val="0"/>
          <w:sz w:val="22"/>
          <w:szCs w:val="22"/>
          <w:lang w:val="es-ES"/>
        </w:rPr>
        <w:t xml:space="preserve">Además, integra </w:t>
      </w:r>
      <w:r w:rsidRPr="62559672" w:rsidR="29E807F0">
        <w:rPr>
          <w:rFonts w:ascii="Aptos" w:hAnsi="Aptos" w:eastAsia="Aptos" w:cs="Aptos"/>
          <w:b w:val="1"/>
          <w:bCs w:val="1"/>
          <w:noProof w:val="0"/>
          <w:sz w:val="22"/>
          <w:szCs w:val="22"/>
          <w:lang w:val="es-ES"/>
        </w:rPr>
        <w:t>cuatro micrófonos con Voice Pickup Sensor y Reducción de Ruido Ambiental</w:t>
      </w:r>
      <w:r w:rsidRPr="62559672" w:rsidR="29E807F0">
        <w:rPr>
          <w:rFonts w:ascii="Aptos" w:hAnsi="Aptos" w:eastAsia="Aptos" w:cs="Aptos"/>
          <w:noProof w:val="0"/>
          <w:sz w:val="22"/>
          <w:szCs w:val="22"/>
          <w:lang w:val="es-ES"/>
        </w:rPr>
        <w:t>, junto con un algoritmo de inteligencia artificial que filtra el ruido de fondo y el viento en tiempo real para mantener llamadas claras incluso en entornos dinámicos.</w:t>
      </w:r>
    </w:p>
    <w:p w:rsidR="145A2D29" w:rsidP="62559672" w:rsidRDefault="145A2D29" w14:paraId="7797AB2C" w14:textId="0C008ED8">
      <w:pPr>
        <w:pStyle w:val="Normal"/>
        <w:spacing w:before="240" w:beforeAutospacing="off" w:after="240" w:afterAutospacing="off"/>
        <w:jc w:val="both"/>
      </w:pP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 xml:space="preserve">BL </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Soundgear</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 xml:space="preserve"> CLIPS: </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cuando</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 xml:space="preserve"> la </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tecnología</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 xml:space="preserve"> también es </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parte</w:t>
      </w:r>
      <w:r w:rsidRPr="62559672" w:rsidR="145A2D29">
        <w:rPr>
          <w:rFonts w:ascii="Aptos" w:hAnsi="Aptos" w:eastAsia="Aptos" w:cs="Aptos"/>
          <w:b w:val="1"/>
          <w:bCs w:val="1"/>
          <w:i w:val="0"/>
          <w:iCs w:val="0"/>
          <w:caps w:val="0"/>
          <w:smallCaps w:val="0"/>
          <w:noProof w:val="0"/>
          <w:color w:val="000000" w:themeColor="text1" w:themeTint="FF" w:themeShade="FF"/>
          <w:sz w:val="22"/>
          <w:szCs w:val="22"/>
          <w:lang w:val="es-ES"/>
        </w:rPr>
        <w:t xml:space="preserve"> del outfit</w:t>
      </w:r>
    </w:p>
    <w:p w:rsidR="0C14B7E8" w:rsidP="62559672" w:rsidRDefault="0C14B7E8" w14:paraId="27FE2590" w14:textId="0329032F">
      <w:pPr>
        <w:pStyle w:val="Normal"/>
        <w:spacing w:before="240" w:beforeAutospacing="off" w:after="240" w:afterAutospacing="off"/>
        <w:jc w:val="both"/>
      </w:pPr>
      <w:r w:rsidRPr="62559672" w:rsidR="0C14B7E8">
        <w:rPr>
          <w:rFonts w:ascii="Aptos" w:hAnsi="Aptos" w:eastAsia="Aptos" w:cs="Aptos"/>
          <w:noProof w:val="0"/>
          <w:sz w:val="22"/>
          <w:szCs w:val="22"/>
          <w:lang w:val="es-ES"/>
        </w:rPr>
        <w:t xml:space="preserve">Para </w:t>
      </w:r>
      <w:r w:rsidRPr="62559672" w:rsidR="0C14B7E8">
        <w:rPr>
          <w:rFonts w:ascii="Aptos" w:hAnsi="Aptos" w:eastAsia="Aptos" w:cs="Aptos"/>
          <w:noProof w:val="0"/>
          <w:sz w:val="22"/>
          <w:szCs w:val="22"/>
          <w:lang w:val="es-ES"/>
        </w:rPr>
        <w:t>quienes</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buscan</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combinar</w:t>
      </w:r>
      <w:r w:rsidRPr="62559672" w:rsidR="0C14B7E8">
        <w:rPr>
          <w:rFonts w:ascii="Aptos" w:hAnsi="Aptos" w:eastAsia="Aptos" w:cs="Aptos"/>
          <w:noProof w:val="0"/>
          <w:sz w:val="22"/>
          <w:szCs w:val="22"/>
          <w:lang w:val="es-ES"/>
        </w:rPr>
        <w:t xml:space="preserve"> audio y </w:t>
      </w:r>
      <w:r w:rsidRPr="62559672" w:rsidR="0C14B7E8">
        <w:rPr>
          <w:rFonts w:ascii="Aptos" w:hAnsi="Aptos" w:eastAsia="Aptos" w:cs="Aptos"/>
          <w:noProof w:val="0"/>
          <w:sz w:val="22"/>
          <w:szCs w:val="22"/>
          <w:lang w:val="es-ES"/>
        </w:rPr>
        <w:t>estilo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b w:val="1"/>
          <w:bCs w:val="1"/>
          <w:noProof w:val="0"/>
          <w:sz w:val="22"/>
          <w:szCs w:val="22"/>
          <w:lang w:val="es-ES"/>
        </w:rPr>
        <w:t xml:space="preserve">JBL </w:t>
      </w:r>
      <w:r w:rsidRPr="62559672" w:rsidR="0C14B7E8">
        <w:rPr>
          <w:rFonts w:ascii="Aptos" w:hAnsi="Aptos" w:eastAsia="Aptos" w:cs="Aptos"/>
          <w:b w:val="1"/>
          <w:bCs w:val="1"/>
          <w:noProof w:val="0"/>
          <w:sz w:val="22"/>
          <w:szCs w:val="22"/>
          <w:lang w:val="es-ES"/>
        </w:rPr>
        <w:t>Soundgear</w:t>
      </w:r>
      <w:r w:rsidRPr="62559672" w:rsidR="0C14B7E8">
        <w:rPr>
          <w:rFonts w:ascii="Aptos" w:hAnsi="Aptos" w:eastAsia="Aptos" w:cs="Aptos"/>
          <w:b w:val="1"/>
          <w:bCs w:val="1"/>
          <w:noProof w:val="0"/>
          <w:sz w:val="22"/>
          <w:szCs w:val="22"/>
          <w:lang w:val="es-ES"/>
        </w:rPr>
        <w:t xml:space="preserve"> CLIPS</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presenta</w:t>
      </w:r>
      <w:r w:rsidRPr="62559672" w:rsidR="0C14B7E8">
        <w:rPr>
          <w:rFonts w:ascii="Aptos" w:hAnsi="Aptos" w:eastAsia="Aptos" w:cs="Aptos"/>
          <w:noProof w:val="0"/>
          <w:sz w:val="22"/>
          <w:szCs w:val="22"/>
          <w:lang w:val="es-ES"/>
        </w:rPr>
        <w:t xml:space="preserve"> un </w:t>
      </w:r>
      <w:r w:rsidRPr="62559672" w:rsidR="0C14B7E8">
        <w:rPr>
          <w:rFonts w:ascii="Aptos" w:hAnsi="Aptos" w:eastAsia="Aptos" w:cs="Aptos"/>
          <w:noProof w:val="0"/>
          <w:sz w:val="22"/>
          <w:szCs w:val="22"/>
          <w:lang w:val="es-ES"/>
        </w:rPr>
        <w:t>formato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tipo</w:t>
      </w:r>
      <w:r w:rsidRPr="62559672" w:rsidR="0C14B7E8">
        <w:rPr>
          <w:rFonts w:ascii="Aptos" w:hAnsi="Aptos" w:eastAsia="Aptos" w:cs="Aptos"/>
          <w:noProof w:val="0"/>
          <w:sz w:val="22"/>
          <w:szCs w:val="22"/>
          <w:lang w:val="es-ES"/>
        </w:rPr>
        <w:t xml:space="preserve"> clip </w:t>
      </w:r>
      <w:r w:rsidRPr="62559672" w:rsidR="0C14B7E8">
        <w:rPr>
          <w:rFonts w:ascii="Aptos" w:hAnsi="Aptos" w:eastAsia="Aptos" w:cs="Aptos"/>
          <w:noProof w:val="0"/>
          <w:sz w:val="22"/>
          <w:szCs w:val="22"/>
          <w:lang w:val="es-ES"/>
        </w:rPr>
        <w:t>inspirado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en</w:t>
      </w:r>
      <w:r w:rsidRPr="62559672" w:rsidR="0C14B7E8">
        <w:rPr>
          <w:rFonts w:ascii="Aptos" w:hAnsi="Aptos" w:eastAsia="Aptos" w:cs="Aptos"/>
          <w:noProof w:val="0"/>
          <w:sz w:val="22"/>
          <w:szCs w:val="22"/>
          <w:lang w:val="es-ES"/>
        </w:rPr>
        <w:t xml:space="preserve"> la </w:t>
      </w:r>
      <w:r w:rsidRPr="62559672" w:rsidR="0C14B7E8">
        <w:rPr>
          <w:rFonts w:ascii="Aptos" w:hAnsi="Aptos" w:eastAsia="Aptos" w:cs="Aptos"/>
          <w:noProof w:val="0"/>
          <w:sz w:val="22"/>
          <w:szCs w:val="22"/>
          <w:lang w:val="es-ES"/>
        </w:rPr>
        <w:t>estética</w:t>
      </w:r>
      <w:r w:rsidRPr="62559672" w:rsidR="0C14B7E8">
        <w:rPr>
          <w:rFonts w:ascii="Aptos" w:hAnsi="Aptos" w:eastAsia="Aptos" w:cs="Aptos"/>
          <w:noProof w:val="0"/>
          <w:sz w:val="22"/>
          <w:szCs w:val="22"/>
          <w:lang w:val="es-ES"/>
        </w:rPr>
        <w:t xml:space="preserve"> de un </w:t>
      </w:r>
      <w:r w:rsidRPr="62559672" w:rsidR="0C14B7E8">
        <w:rPr>
          <w:rFonts w:ascii="Aptos" w:hAnsi="Aptos" w:eastAsia="Aptos" w:cs="Aptos"/>
          <w:i w:val="1"/>
          <w:iCs w:val="1"/>
          <w:noProof w:val="0"/>
          <w:sz w:val="22"/>
          <w:szCs w:val="22"/>
          <w:lang w:val="es-ES"/>
        </w:rPr>
        <w:t>ear cuff</w:t>
      </w:r>
      <w:r w:rsidRPr="62559672" w:rsidR="0C14B7E8">
        <w:rPr>
          <w:rFonts w:ascii="Aptos" w:hAnsi="Aptos" w:eastAsia="Aptos" w:cs="Aptos"/>
          <w:noProof w:val="0"/>
          <w:sz w:val="22"/>
          <w:szCs w:val="22"/>
          <w:lang w:val="es-ES"/>
        </w:rPr>
        <w:t xml:space="preserve">, con un </w:t>
      </w:r>
      <w:r w:rsidRPr="62559672" w:rsidR="0C14B7E8">
        <w:rPr>
          <w:rFonts w:ascii="Aptos" w:hAnsi="Aptos" w:eastAsia="Aptos" w:cs="Aptos"/>
          <w:noProof w:val="0"/>
          <w:sz w:val="22"/>
          <w:szCs w:val="22"/>
          <w:lang w:val="es-ES"/>
        </w:rPr>
        <w:t>diseño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cómodo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portátil</w:t>
      </w:r>
      <w:r w:rsidRPr="62559672" w:rsidR="0C14B7E8">
        <w:rPr>
          <w:rFonts w:ascii="Aptos" w:hAnsi="Aptos" w:eastAsia="Aptos" w:cs="Aptos"/>
          <w:noProof w:val="0"/>
          <w:sz w:val="22"/>
          <w:szCs w:val="22"/>
          <w:lang w:val="es-ES"/>
        </w:rPr>
        <w:t xml:space="preserve"> y </w:t>
      </w:r>
      <w:r w:rsidRPr="62559672" w:rsidR="0C14B7E8">
        <w:rPr>
          <w:rFonts w:ascii="Aptos" w:hAnsi="Aptos" w:eastAsia="Aptos" w:cs="Aptos"/>
          <w:noProof w:val="0"/>
          <w:sz w:val="22"/>
          <w:szCs w:val="22"/>
          <w:lang w:val="es-ES"/>
        </w:rPr>
        <w:t>contemporáneo</w:t>
      </w:r>
      <w:r w:rsidRPr="62559672" w:rsidR="0C14B7E8">
        <w:rPr>
          <w:rFonts w:ascii="Aptos" w:hAnsi="Aptos" w:eastAsia="Aptos" w:cs="Aptos"/>
          <w:noProof w:val="0"/>
          <w:sz w:val="22"/>
          <w:szCs w:val="22"/>
          <w:lang w:val="es-ES"/>
        </w:rPr>
        <w:t xml:space="preserve"> </w:t>
      </w:r>
      <w:r w:rsidRPr="62559672" w:rsidR="0C14B7E8">
        <w:rPr>
          <w:rFonts w:ascii="Aptos" w:hAnsi="Aptos" w:eastAsia="Aptos" w:cs="Aptos"/>
          <w:noProof w:val="0"/>
          <w:sz w:val="22"/>
          <w:szCs w:val="22"/>
          <w:lang w:val="es-ES"/>
        </w:rPr>
        <w:t>dentro</w:t>
      </w:r>
      <w:r w:rsidRPr="62559672" w:rsidR="0C14B7E8">
        <w:rPr>
          <w:rFonts w:ascii="Aptos" w:hAnsi="Aptos" w:eastAsia="Aptos" w:cs="Aptos"/>
          <w:noProof w:val="0"/>
          <w:sz w:val="22"/>
          <w:szCs w:val="22"/>
          <w:lang w:val="es-ES"/>
        </w:rPr>
        <w:t xml:space="preserve"> de la </w:t>
      </w:r>
      <w:r w:rsidRPr="62559672" w:rsidR="0C14B7E8">
        <w:rPr>
          <w:rFonts w:ascii="Aptos" w:hAnsi="Aptos" w:eastAsia="Aptos" w:cs="Aptos"/>
          <w:noProof w:val="0"/>
          <w:sz w:val="22"/>
          <w:szCs w:val="22"/>
          <w:lang w:val="es-ES"/>
        </w:rPr>
        <w:t>categoría</w:t>
      </w:r>
      <w:r w:rsidRPr="62559672" w:rsidR="0C14B7E8">
        <w:rPr>
          <w:rFonts w:ascii="Aptos" w:hAnsi="Aptos" w:eastAsia="Aptos" w:cs="Aptos"/>
          <w:noProof w:val="0"/>
          <w:sz w:val="22"/>
          <w:szCs w:val="22"/>
          <w:lang w:val="es-ES"/>
        </w:rPr>
        <w:t xml:space="preserve"> Open Sound.</w:t>
      </w:r>
    </w:p>
    <w:p w:rsidR="0C14B7E8" w:rsidP="62559672" w:rsidRDefault="0C14B7E8" w14:paraId="7DD4DE1B" w14:textId="34A4D055">
      <w:pPr>
        <w:spacing w:before="240" w:beforeAutospacing="off" w:after="240" w:afterAutospacing="off"/>
        <w:jc w:val="both"/>
      </w:pPr>
      <w:r w:rsidRPr="62559672" w:rsidR="0C14B7E8">
        <w:rPr>
          <w:rFonts w:ascii="Aptos" w:hAnsi="Aptos" w:eastAsia="Aptos" w:cs="Aptos"/>
          <w:noProof w:val="0"/>
          <w:sz w:val="22"/>
          <w:szCs w:val="22"/>
          <w:lang w:val="en-US"/>
        </w:rPr>
        <w:t xml:space="preserve">Disponibles en acabados translúcidos y metálicos, integran </w:t>
      </w:r>
      <w:r w:rsidRPr="62559672" w:rsidR="0C14B7E8">
        <w:rPr>
          <w:rFonts w:ascii="Aptos" w:hAnsi="Aptos" w:eastAsia="Aptos" w:cs="Aptos"/>
          <w:b w:val="1"/>
          <w:bCs w:val="1"/>
          <w:noProof w:val="0"/>
          <w:sz w:val="22"/>
          <w:szCs w:val="22"/>
          <w:lang w:val="en-US"/>
        </w:rPr>
        <w:t>JBL OpenSound con conducción por aire</w:t>
      </w:r>
      <w:r w:rsidRPr="62559672" w:rsidR="0C14B7E8">
        <w:rPr>
          <w:rFonts w:ascii="Aptos" w:hAnsi="Aptos" w:eastAsia="Aptos" w:cs="Aptos"/>
          <w:noProof w:val="0"/>
          <w:sz w:val="22"/>
          <w:szCs w:val="22"/>
          <w:lang w:val="en-US"/>
        </w:rPr>
        <w:t xml:space="preserve"> para ofrecer un sonido amplio y natural con mayor privacidad auditiva, además de </w:t>
      </w:r>
      <w:r w:rsidRPr="62559672" w:rsidR="0C14B7E8">
        <w:rPr>
          <w:rFonts w:ascii="Aptos" w:hAnsi="Aptos" w:eastAsia="Aptos" w:cs="Aptos"/>
          <w:b w:val="1"/>
          <w:bCs w:val="1"/>
          <w:noProof w:val="0"/>
          <w:sz w:val="22"/>
          <w:szCs w:val="22"/>
          <w:lang w:val="en-US"/>
        </w:rPr>
        <w:t>Bass Boost</w:t>
      </w:r>
      <w:r w:rsidRPr="62559672" w:rsidR="0C14B7E8">
        <w:rPr>
          <w:rFonts w:ascii="Aptos" w:hAnsi="Aptos" w:eastAsia="Aptos" w:cs="Aptos"/>
          <w:noProof w:val="0"/>
          <w:sz w:val="22"/>
          <w:szCs w:val="22"/>
          <w:lang w:val="en-US"/>
        </w:rPr>
        <w:t xml:space="preserve"> para potenciar los graves.</w:t>
      </w:r>
    </w:p>
    <w:p w:rsidR="0C14B7E8" w:rsidP="62559672" w:rsidRDefault="0C14B7E8" w14:paraId="299F3B87" w14:textId="55F3C7F5">
      <w:pPr>
        <w:spacing w:before="240" w:beforeAutospacing="off" w:after="240" w:afterAutospacing="off"/>
        <w:jc w:val="both"/>
      </w:pPr>
      <w:r w:rsidRPr="62559672" w:rsidR="0C14B7E8">
        <w:rPr>
          <w:rFonts w:ascii="Aptos" w:hAnsi="Aptos" w:eastAsia="Aptos" w:cs="Aptos"/>
          <w:noProof w:val="0"/>
          <w:sz w:val="22"/>
          <w:szCs w:val="22"/>
          <w:lang w:val="en-US"/>
        </w:rPr>
        <w:t xml:space="preserve">Su arco flexible de </w:t>
      </w:r>
      <w:r w:rsidRPr="62559672" w:rsidR="0C14B7E8">
        <w:rPr>
          <w:rFonts w:ascii="Aptos" w:hAnsi="Aptos" w:eastAsia="Aptos" w:cs="Aptos"/>
          <w:b w:val="1"/>
          <w:bCs w:val="1"/>
          <w:noProof w:val="0"/>
          <w:sz w:val="22"/>
          <w:szCs w:val="22"/>
          <w:lang w:val="en-US"/>
        </w:rPr>
        <w:t>TPU</w:t>
      </w:r>
      <w:r w:rsidRPr="62559672" w:rsidR="0C14B7E8">
        <w:rPr>
          <w:rFonts w:ascii="Aptos" w:hAnsi="Aptos" w:eastAsia="Aptos" w:cs="Aptos"/>
          <w:noProof w:val="0"/>
          <w:sz w:val="22"/>
          <w:szCs w:val="22"/>
          <w:lang w:val="en-US"/>
        </w:rPr>
        <w:t xml:space="preserve"> se </w:t>
      </w:r>
      <w:r w:rsidRPr="62559672" w:rsidR="0C14B7E8">
        <w:rPr>
          <w:rFonts w:ascii="Aptos" w:hAnsi="Aptos" w:eastAsia="Aptos" w:cs="Aptos"/>
          <w:noProof w:val="0"/>
          <w:sz w:val="22"/>
          <w:szCs w:val="22"/>
          <w:lang w:val="en-US"/>
        </w:rPr>
        <w:t>adapta</w:t>
      </w:r>
      <w:r w:rsidRPr="62559672" w:rsidR="0C14B7E8">
        <w:rPr>
          <w:rFonts w:ascii="Aptos" w:hAnsi="Aptos" w:eastAsia="Aptos" w:cs="Aptos"/>
          <w:noProof w:val="0"/>
          <w:sz w:val="22"/>
          <w:szCs w:val="22"/>
          <w:lang w:val="en-US"/>
        </w:rPr>
        <w:t xml:space="preserve"> </w:t>
      </w:r>
      <w:r w:rsidRPr="62559672" w:rsidR="0C14B7E8">
        <w:rPr>
          <w:rFonts w:ascii="Aptos" w:hAnsi="Aptos" w:eastAsia="Aptos" w:cs="Aptos"/>
          <w:noProof w:val="0"/>
          <w:sz w:val="22"/>
          <w:szCs w:val="22"/>
          <w:lang w:val="en-US"/>
        </w:rPr>
        <w:t>cómodamente</w:t>
      </w:r>
      <w:r w:rsidRPr="62559672" w:rsidR="0C14B7E8">
        <w:rPr>
          <w:rFonts w:ascii="Aptos" w:hAnsi="Aptos" w:eastAsia="Aptos" w:cs="Aptos"/>
          <w:noProof w:val="0"/>
          <w:sz w:val="22"/>
          <w:szCs w:val="22"/>
          <w:lang w:val="en-US"/>
        </w:rPr>
        <w:t xml:space="preserve"> a la </w:t>
      </w:r>
      <w:r w:rsidRPr="62559672" w:rsidR="0C14B7E8">
        <w:rPr>
          <w:rFonts w:ascii="Aptos" w:hAnsi="Aptos" w:eastAsia="Aptos" w:cs="Aptos"/>
          <w:noProof w:val="0"/>
          <w:sz w:val="22"/>
          <w:szCs w:val="22"/>
          <w:lang w:val="en-US"/>
        </w:rPr>
        <w:t>oreja</w:t>
      </w:r>
      <w:r w:rsidRPr="62559672" w:rsidR="0C14B7E8">
        <w:rPr>
          <w:rFonts w:ascii="Aptos" w:hAnsi="Aptos" w:eastAsia="Aptos" w:cs="Aptos"/>
          <w:noProof w:val="0"/>
          <w:sz w:val="22"/>
          <w:szCs w:val="22"/>
          <w:lang w:val="en-US"/>
        </w:rPr>
        <w:t xml:space="preserve"> y </w:t>
      </w:r>
      <w:r w:rsidRPr="62559672" w:rsidR="0C14B7E8">
        <w:rPr>
          <w:rFonts w:ascii="Aptos" w:hAnsi="Aptos" w:eastAsia="Aptos" w:cs="Aptos"/>
          <w:noProof w:val="0"/>
          <w:sz w:val="22"/>
          <w:szCs w:val="22"/>
          <w:lang w:val="en-US"/>
        </w:rPr>
        <w:t>ofrece</w:t>
      </w:r>
      <w:r w:rsidRPr="62559672" w:rsidR="0C14B7E8">
        <w:rPr>
          <w:rFonts w:ascii="Aptos" w:hAnsi="Aptos" w:eastAsia="Aptos" w:cs="Aptos"/>
          <w:noProof w:val="0"/>
          <w:sz w:val="22"/>
          <w:szCs w:val="22"/>
          <w:lang w:val="en-US"/>
        </w:rPr>
        <w:t xml:space="preserve"> hasta </w:t>
      </w:r>
      <w:r w:rsidRPr="62559672" w:rsidR="0C14B7E8">
        <w:rPr>
          <w:rFonts w:ascii="Aptos" w:hAnsi="Aptos" w:eastAsia="Aptos" w:cs="Aptos"/>
          <w:b w:val="1"/>
          <w:bCs w:val="1"/>
          <w:noProof w:val="0"/>
          <w:sz w:val="22"/>
          <w:szCs w:val="22"/>
          <w:lang w:val="en-US"/>
        </w:rPr>
        <w:t xml:space="preserve">32 horas de </w:t>
      </w:r>
      <w:r w:rsidRPr="62559672" w:rsidR="0C14B7E8">
        <w:rPr>
          <w:rFonts w:ascii="Aptos" w:hAnsi="Aptos" w:eastAsia="Aptos" w:cs="Aptos"/>
          <w:b w:val="1"/>
          <w:bCs w:val="1"/>
          <w:noProof w:val="0"/>
          <w:sz w:val="22"/>
          <w:szCs w:val="22"/>
          <w:lang w:val="en-US"/>
        </w:rPr>
        <w:t>autonomía</w:t>
      </w:r>
      <w:r w:rsidRPr="62559672" w:rsidR="0C14B7E8">
        <w:rPr>
          <w:rFonts w:ascii="Aptos" w:hAnsi="Aptos" w:eastAsia="Aptos" w:cs="Aptos"/>
          <w:noProof w:val="0"/>
          <w:sz w:val="22"/>
          <w:szCs w:val="22"/>
          <w:lang w:val="en-US"/>
        </w:rPr>
        <w:t xml:space="preserve">, carga </w:t>
      </w:r>
      <w:r w:rsidRPr="62559672" w:rsidR="0C14B7E8">
        <w:rPr>
          <w:rFonts w:ascii="Aptos" w:hAnsi="Aptos" w:eastAsia="Aptos" w:cs="Aptos"/>
          <w:noProof w:val="0"/>
          <w:sz w:val="22"/>
          <w:szCs w:val="22"/>
          <w:lang w:val="en-US"/>
        </w:rPr>
        <w:t>rápida</w:t>
      </w:r>
      <w:r w:rsidRPr="62559672" w:rsidR="0C14B7E8">
        <w:rPr>
          <w:rFonts w:ascii="Aptos" w:hAnsi="Aptos" w:eastAsia="Aptos" w:cs="Aptos"/>
          <w:noProof w:val="0"/>
          <w:sz w:val="22"/>
          <w:szCs w:val="22"/>
          <w:lang w:val="en-US"/>
        </w:rPr>
        <w:t xml:space="preserve"> y </w:t>
      </w:r>
      <w:r w:rsidRPr="62559672" w:rsidR="0C14B7E8">
        <w:rPr>
          <w:rFonts w:ascii="Aptos" w:hAnsi="Aptos" w:eastAsia="Aptos" w:cs="Aptos"/>
          <w:noProof w:val="0"/>
          <w:sz w:val="22"/>
          <w:szCs w:val="22"/>
          <w:lang w:val="en-US"/>
        </w:rPr>
        <w:t>resistencia</w:t>
      </w:r>
      <w:r w:rsidRPr="62559672" w:rsidR="0C14B7E8">
        <w:rPr>
          <w:rFonts w:ascii="Aptos" w:hAnsi="Aptos" w:eastAsia="Aptos" w:cs="Aptos"/>
          <w:noProof w:val="0"/>
          <w:sz w:val="22"/>
          <w:szCs w:val="22"/>
          <w:lang w:val="en-US"/>
        </w:rPr>
        <w:t xml:space="preserve"> al </w:t>
      </w:r>
      <w:r w:rsidRPr="62559672" w:rsidR="0C14B7E8">
        <w:rPr>
          <w:rFonts w:ascii="Aptos" w:hAnsi="Aptos" w:eastAsia="Aptos" w:cs="Aptos"/>
          <w:noProof w:val="0"/>
          <w:sz w:val="22"/>
          <w:szCs w:val="22"/>
          <w:lang w:val="en-US"/>
        </w:rPr>
        <w:t>polvo</w:t>
      </w:r>
      <w:r w:rsidRPr="62559672" w:rsidR="0C14B7E8">
        <w:rPr>
          <w:rFonts w:ascii="Aptos" w:hAnsi="Aptos" w:eastAsia="Aptos" w:cs="Aptos"/>
          <w:noProof w:val="0"/>
          <w:sz w:val="22"/>
          <w:szCs w:val="22"/>
          <w:lang w:val="en-US"/>
        </w:rPr>
        <w:t xml:space="preserve"> y al </w:t>
      </w:r>
      <w:r w:rsidRPr="62559672" w:rsidR="0C14B7E8">
        <w:rPr>
          <w:rFonts w:ascii="Aptos" w:hAnsi="Aptos" w:eastAsia="Aptos" w:cs="Aptos"/>
          <w:noProof w:val="0"/>
          <w:sz w:val="22"/>
          <w:szCs w:val="22"/>
          <w:lang w:val="en-US"/>
        </w:rPr>
        <w:t>agua</w:t>
      </w:r>
      <w:r w:rsidRPr="62559672" w:rsidR="0C14B7E8">
        <w:rPr>
          <w:rFonts w:ascii="Aptos" w:hAnsi="Aptos" w:eastAsia="Aptos" w:cs="Aptos"/>
          <w:noProof w:val="0"/>
          <w:sz w:val="22"/>
          <w:szCs w:val="22"/>
          <w:lang w:val="en-US"/>
        </w:rPr>
        <w:t xml:space="preserve"> para </w:t>
      </w:r>
      <w:r w:rsidRPr="62559672" w:rsidR="0C14B7E8">
        <w:rPr>
          <w:rFonts w:ascii="Aptos" w:hAnsi="Aptos" w:eastAsia="Aptos" w:cs="Aptos"/>
          <w:noProof w:val="0"/>
          <w:sz w:val="22"/>
          <w:szCs w:val="22"/>
          <w:lang w:val="en-US"/>
        </w:rPr>
        <w:t>acompañar</w:t>
      </w:r>
      <w:r w:rsidRPr="62559672" w:rsidR="0C14B7E8">
        <w:rPr>
          <w:rFonts w:ascii="Aptos" w:hAnsi="Aptos" w:eastAsia="Aptos" w:cs="Aptos"/>
          <w:noProof w:val="0"/>
          <w:sz w:val="22"/>
          <w:szCs w:val="22"/>
          <w:lang w:val="en-US"/>
        </w:rPr>
        <w:t xml:space="preserve"> la </w:t>
      </w:r>
      <w:r w:rsidRPr="62559672" w:rsidR="0C14B7E8">
        <w:rPr>
          <w:rFonts w:ascii="Aptos" w:hAnsi="Aptos" w:eastAsia="Aptos" w:cs="Aptos"/>
          <w:noProof w:val="0"/>
          <w:sz w:val="22"/>
          <w:szCs w:val="22"/>
          <w:lang w:val="en-US"/>
        </w:rPr>
        <w:t>rutina</w:t>
      </w:r>
      <w:r w:rsidRPr="62559672" w:rsidR="0C14B7E8">
        <w:rPr>
          <w:rFonts w:ascii="Aptos" w:hAnsi="Aptos" w:eastAsia="Aptos" w:cs="Aptos"/>
          <w:noProof w:val="0"/>
          <w:sz w:val="22"/>
          <w:szCs w:val="22"/>
          <w:lang w:val="en-US"/>
        </w:rPr>
        <w:t xml:space="preserve"> </w:t>
      </w:r>
      <w:r w:rsidRPr="62559672" w:rsidR="0C14B7E8">
        <w:rPr>
          <w:rFonts w:ascii="Aptos" w:hAnsi="Aptos" w:eastAsia="Aptos" w:cs="Aptos"/>
          <w:noProof w:val="0"/>
          <w:sz w:val="22"/>
          <w:szCs w:val="22"/>
          <w:lang w:val="en-US"/>
        </w:rPr>
        <w:t>diaria</w:t>
      </w:r>
      <w:r w:rsidRPr="62559672" w:rsidR="0C14B7E8">
        <w:rPr>
          <w:rFonts w:ascii="Aptos" w:hAnsi="Aptos" w:eastAsia="Aptos" w:cs="Aptos"/>
          <w:noProof w:val="0"/>
          <w:sz w:val="22"/>
          <w:szCs w:val="22"/>
          <w:lang w:val="en-US"/>
        </w:rPr>
        <w:t>.</w:t>
      </w:r>
    </w:p>
    <w:p w:rsidR="145A2D29" w:rsidP="62559672" w:rsidRDefault="145A2D29" w14:paraId="270CC70C" w14:textId="782F6A2F">
      <w:pPr>
        <w:spacing w:before="240" w:beforeAutospacing="off" w:after="240" w:afterAutospacing="off"/>
        <w:jc w:val="both"/>
      </w:pPr>
      <w:r w:rsidRPr="62559672" w:rsidR="145A2D29">
        <w:rPr>
          <w:rFonts w:ascii="Aptos" w:hAnsi="Aptos" w:eastAsia="Aptos" w:cs="Aptos"/>
          <w:b w:val="1"/>
          <w:bCs w:val="1"/>
          <w:i w:val="0"/>
          <w:iCs w:val="0"/>
          <w:caps w:val="0"/>
          <w:smallCaps w:val="0"/>
          <w:noProof w:val="0"/>
          <w:color w:val="000000" w:themeColor="text1" w:themeTint="FF" w:themeShade="FF"/>
          <w:sz w:val="22"/>
          <w:szCs w:val="22"/>
          <w:lang w:val="en-US"/>
        </w:rPr>
        <w:t>Un portafolio para cada forma de escuchar</w:t>
      </w:r>
    </w:p>
    <w:p w:rsidR="37E8E10B" w:rsidP="62559672" w:rsidRDefault="37E8E10B" w14:paraId="3A8767B5" w14:textId="0F4F0DD1">
      <w:pPr>
        <w:spacing w:before="240" w:beforeAutospacing="off" w:after="240" w:afterAutospacing="off"/>
        <w:jc w:val="both"/>
      </w:pPr>
      <w:r w:rsidRPr="62559672" w:rsidR="37E8E10B">
        <w:rPr>
          <w:rFonts w:ascii="Aptos" w:hAnsi="Aptos" w:eastAsia="Aptos" w:cs="Aptos"/>
          <w:noProof w:val="0"/>
          <w:sz w:val="22"/>
          <w:szCs w:val="22"/>
          <w:lang w:val="es-ES"/>
        </w:rPr>
        <w:t xml:space="preserve">En </w:t>
      </w:r>
      <w:r w:rsidRPr="62559672" w:rsidR="37E8E10B">
        <w:rPr>
          <w:rFonts w:ascii="Aptos" w:hAnsi="Aptos" w:eastAsia="Aptos" w:cs="Aptos"/>
          <w:b w:val="1"/>
          <w:bCs w:val="1"/>
          <w:noProof w:val="0"/>
          <w:sz w:val="22"/>
          <w:szCs w:val="22"/>
          <w:lang w:val="es-ES"/>
        </w:rPr>
        <w:t xml:space="preserve">True Wireless </w:t>
      </w:r>
      <w:r w:rsidRPr="62559672" w:rsidR="37E8E10B">
        <w:rPr>
          <w:rFonts w:ascii="Aptos" w:hAnsi="Aptos" w:eastAsia="Aptos" w:cs="Aptos"/>
          <w:b w:val="1"/>
          <w:bCs w:val="1"/>
          <w:noProof w:val="0"/>
          <w:sz w:val="22"/>
          <w:szCs w:val="22"/>
          <w:lang w:val="es-ES"/>
        </w:rPr>
        <w:t>Stereo</w:t>
      </w:r>
      <w:r w:rsidRPr="62559672" w:rsidR="37E8E10B">
        <w:rPr>
          <w:rFonts w:ascii="Aptos" w:hAnsi="Aptos" w:eastAsia="Aptos" w:cs="Aptos"/>
          <w:b w:val="1"/>
          <w:bCs w:val="1"/>
          <w:noProof w:val="0"/>
          <w:sz w:val="22"/>
          <w:szCs w:val="22"/>
          <w:lang w:val="es-ES"/>
        </w:rPr>
        <w:t xml:space="preserve"> (TWS)</w:t>
      </w:r>
      <w:r w:rsidRPr="62559672" w:rsidR="37E8E10B">
        <w:rPr>
          <w:rFonts w:ascii="Aptos" w:hAnsi="Aptos" w:eastAsia="Aptos" w:cs="Aptos"/>
          <w:noProof w:val="0"/>
          <w:sz w:val="22"/>
          <w:szCs w:val="22"/>
          <w:lang w:val="es-ES"/>
        </w:rPr>
        <w:t>, la familia JBL Live ofrece opciones premium para el día a día</w:t>
      </w:r>
      <w:r w:rsidRPr="62559672" w:rsidR="0F3CCD8B">
        <w:rPr>
          <w:rFonts w:ascii="Aptos" w:hAnsi="Aptos" w:eastAsia="Aptos" w:cs="Aptos"/>
          <w:noProof w:val="0"/>
          <w:sz w:val="22"/>
          <w:szCs w:val="22"/>
          <w:lang w:val="es-ES"/>
        </w:rPr>
        <w:t xml:space="preserve"> con su renovado Smart Charging </w:t>
      </w:r>
      <w:r w:rsidRPr="62559672" w:rsidR="0F3CCD8B">
        <w:rPr>
          <w:rFonts w:ascii="Aptos" w:hAnsi="Aptos" w:eastAsia="Aptos" w:cs="Aptos"/>
          <w:noProof w:val="0"/>
          <w:sz w:val="22"/>
          <w:szCs w:val="22"/>
          <w:lang w:val="es-ES"/>
        </w:rPr>
        <w:t>CaseTM</w:t>
      </w:r>
      <w:r w:rsidRPr="62559672" w:rsidR="37E8E10B">
        <w:rPr>
          <w:rFonts w:ascii="Aptos" w:hAnsi="Aptos" w:eastAsia="Aptos" w:cs="Aptos"/>
          <w:noProof w:val="0"/>
          <w:sz w:val="22"/>
          <w:szCs w:val="22"/>
          <w:lang w:val="es-ES"/>
        </w:rPr>
        <w:t xml:space="preserve">. </w:t>
      </w:r>
      <w:r w:rsidRPr="62559672" w:rsidR="37E8E10B">
        <w:rPr>
          <w:rFonts w:ascii="Aptos" w:hAnsi="Aptos" w:eastAsia="Aptos" w:cs="Aptos"/>
          <w:b w:val="1"/>
          <w:bCs w:val="1"/>
          <w:noProof w:val="0"/>
          <w:sz w:val="22"/>
          <w:szCs w:val="22"/>
          <w:lang w:val="es-ES"/>
        </w:rPr>
        <w:t>JBL Live Beam</w:t>
      </w:r>
      <w:r w:rsidRPr="62559672" w:rsidR="37E8E10B">
        <w:rPr>
          <w:rFonts w:ascii="Aptos" w:hAnsi="Aptos" w:eastAsia="Aptos" w:cs="Aptos"/>
          <w:noProof w:val="0"/>
          <w:sz w:val="22"/>
          <w:szCs w:val="22"/>
          <w:lang w:val="es-ES"/>
        </w:rPr>
        <w:t xml:space="preserve"> combina diseño tipo </w:t>
      </w:r>
      <w:r w:rsidRPr="62559672" w:rsidR="37E8E10B">
        <w:rPr>
          <w:rFonts w:ascii="Aptos" w:hAnsi="Aptos" w:eastAsia="Aptos" w:cs="Aptos"/>
          <w:noProof w:val="0"/>
          <w:sz w:val="22"/>
          <w:szCs w:val="22"/>
          <w:lang w:val="es-ES"/>
        </w:rPr>
        <w:t>stick</w:t>
      </w:r>
      <w:r w:rsidRPr="62559672" w:rsidR="37E8E10B">
        <w:rPr>
          <w:rFonts w:ascii="Aptos" w:hAnsi="Aptos" w:eastAsia="Aptos" w:cs="Aptos"/>
          <w:noProof w:val="0"/>
          <w:sz w:val="22"/>
          <w:szCs w:val="22"/>
          <w:lang w:val="es-ES"/>
        </w:rPr>
        <w:t xml:space="preserve">, funciones inteligentes, cancelación de ruido y desempeño en llamadas, mientras </w:t>
      </w:r>
      <w:r w:rsidRPr="62559672" w:rsidR="37E8E10B">
        <w:rPr>
          <w:rFonts w:ascii="Aptos" w:hAnsi="Aptos" w:eastAsia="Aptos" w:cs="Aptos"/>
          <w:b w:val="1"/>
          <w:bCs w:val="1"/>
          <w:noProof w:val="0"/>
          <w:sz w:val="22"/>
          <w:szCs w:val="22"/>
          <w:lang w:val="es-ES"/>
        </w:rPr>
        <w:t xml:space="preserve">JBL Live </w:t>
      </w:r>
      <w:r w:rsidRPr="62559672" w:rsidR="37E8E10B">
        <w:rPr>
          <w:rFonts w:ascii="Aptos" w:hAnsi="Aptos" w:eastAsia="Aptos" w:cs="Aptos"/>
          <w:b w:val="1"/>
          <w:bCs w:val="1"/>
          <w:noProof w:val="0"/>
          <w:sz w:val="22"/>
          <w:szCs w:val="22"/>
          <w:lang w:val="es-ES"/>
        </w:rPr>
        <w:t>Buds</w:t>
      </w:r>
      <w:r w:rsidRPr="62559672" w:rsidR="37E8E10B">
        <w:rPr>
          <w:rFonts w:ascii="Aptos" w:hAnsi="Aptos" w:eastAsia="Aptos" w:cs="Aptos"/>
          <w:noProof w:val="0"/>
          <w:sz w:val="22"/>
          <w:szCs w:val="22"/>
          <w:lang w:val="es-ES"/>
        </w:rPr>
        <w:t xml:space="preserve"> lleva estas prestaciones a un formato compacto tipo </w:t>
      </w:r>
      <w:r w:rsidRPr="62559672" w:rsidR="37E8E10B">
        <w:rPr>
          <w:rFonts w:ascii="Aptos" w:hAnsi="Aptos" w:eastAsia="Aptos" w:cs="Aptos"/>
          <w:noProof w:val="0"/>
          <w:sz w:val="22"/>
          <w:szCs w:val="22"/>
          <w:lang w:val="es-ES"/>
        </w:rPr>
        <w:t>bud</w:t>
      </w:r>
      <w:r w:rsidRPr="62559672" w:rsidR="37E8E10B">
        <w:rPr>
          <w:rFonts w:ascii="Aptos" w:hAnsi="Aptos" w:eastAsia="Aptos" w:cs="Aptos"/>
          <w:noProof w:val="0"/>
          <w:sz w:val="22"/>
          <w:szCs w:val="22"/>
          <w:lang w:val="es-ES"/>
        </w:rPr>
        <w:t>.</w:t>
      </w:r>
    </w:p>
    <w:p w:rsidR="37E8E10B" w:rsidP="62559672" w:rsidRDefault="37E8E10B" w14:paraId="5E04F6FD" w14:textId="126BD7AA">
      <w:pPr>
        <w:spacing w:before="240" w:beforeAutospacing="off" w:after="240" w:afterAutospacing="off"/>
        <w:jc w:val="both"/>
      </w:pPr>
      <w:r w:rsidRPr="62559672" w:rsidR="37E8E10B">
        <w:rPr>
          <w:rFonts w:ascii="Aptos" w:hAnsi="Aptos" w:eastAsia="Aptos" w:cs="Aptos"/>
          <w:noProof w:val="0"/>
          <w:sz w:val="22"/>
          <w:szCs w:val="22"/>
          <w:lang w:val="es-ES"/>
        </w:rPr>
        <w:t xml:space="preserve">Para quienes buscan la máxima expresión tecnológica en True Wireless, </w:t>
      </w:r>
      <w:r w:rsidRPr="62559672" w:rsidR="37E8E10B">
        <w:rPr>
          <w:rFonts w:ascii="Aptos" w:hAnsi="Aptos" w:eastAsia="Aptos" w:cs="Aptos"/>
          <w:b w:val="1"/>
          <w:bCs w:val="1"/>
          <w:noProof w:val="0"/>
          <w:sz w:val="22"/>
          <w:szCs w:val="22"/>
          <w:lang w:val="es-ES"/>
        </w:rPr>
        <w:t>JBL Tour Pro 3</w:t>
      </w:r>
      <w:r w:rsidRPr="62559672" w:rsidR="37E8E10B">
        <w:rPr>
          <w:rFonts w:ascii="Aptos" w:hAnsi="Aptos" w:eastAsia="Aptos" w:cs="Aptos"/>
          <w:noProof w:val="0"/>
          <w:sz w:val="22"/>
          <w:szCs w:val="22"/>
          <w:lang w:val="es-ES"/>
        </w:rPr>
        <w:t xml:space="preserve"> combina audio premium, cancelación de ruido avanzada y un estuche inteligente con pantalla integrada, con funciones para productividad, viajes y entretenimiento.</w:t>
      </w:r>
    </w:p>
    <w:p w:rsidR="37E8E10B" w:rsidP="62559672" w:rsidRDefault="37E8E10B" w14:paraId="34E2A8E9" w14:textId="68242B76">
      <w:pPr>
        <w:spacing w:before="240" w:beforeAutospacing="off" w:after="240" w:afterAutospacing="off"/>
        <w:jc w:val="both"/>
      </w:pPr>
      <w:r w:rsidRPr="62559672" w:rsidR="37E8E10B">
        <w:rPr>
          <w:rFonts w:ascii="Aptos" w:hAnsi="Aptos" w:eastAsia="Aptos" w:cs="Aptos"/>
          <w:noProof w:val="0"/>
          <w:sz w:val="22"/>
          <w:szCs w:val="22"/>
          <w:lang w:val="es-ES"/>
        </w:rPr>
        <w:t xml:space="preserve">En headsets, </w:t>
      </w:r>
      <w:r w:rsidRPr="62559672" w:rsidR="37E8E10B">
        <w:rPr>
          <w:rFonts w:ascii="Aptos" w:hAnsi="Aptos" w:eastAsia="Aptos" w:cs="Aptos"/>
          <w:b w:val="1"/>
          <w:bCs w:val="1"/>
          <w:noProof w:val="0"/>
          <w:sz w:val="22"/>
          <w:szCs w:val="22"/>
          <w:lang w:val="es-ES"/>
        </w:rPr>
        <w:t>JBL Tour One M3</w:t>
      </w:r>
      <w:r w:rsidRPr="62559672" w:rsidR="37E8E10B">
        <w:rPr>
          <w:rFonts w:ascii="Aptos" w:hAnsi="Aptos" w:eastAsia="Aptos" w:cs="Aptos"/>
          <w:noProof w:val="0"/>
          <w:sz w:val="22"/>
          <w:szCs w:val="22"/>
          <w:lang w:val="es-ES"/>
        </w:rPr>
        <w:t xml:space="preserve"> encabeza el portafolio con diseño Over-Ear premium, cancelación de ruido adaptativa de última generación, audio Hi-Res, llamadas avanzadas y confort para largas jornadas.</w:t>
      </w:r>
    </w:p>
    <w:p w:rsidR="37E8E10B" w:rsidP="62559672" w:rsidRDefault="37E8E10B" w14:paraId="3BAA20D8" w14:textId="1BA6C620">
      <w:pPr>
        <w:spacing w:before="240" w:beforeAutospacing="off" w:after="240" w:afterAutospacing="off"/>
        <w:jc w:val="both"/>
      </w:pPr>
      <w:r w:rsidRPr="62559672" w:rsidR="37E8E10B">
        <w:rPr>
          <w:rFonts w:ascii="Aptos" w:hAnsi="Aptos" w:eastAsia="Aptos" w:cs="Aptos"/>
          <w:noProof w:val="0"/>
          <w:sz w:val="22"/>
          <w:szCs w:val="22"/>
          <w:lang w:val="es-ES"/>
        </w:rPr>
        <w:t xml:space="preserve">La familia JBL Live también suma </w:t>
      </w:r>
      <w:r w:rsidRPr="62559672" w:rsidR="37E8E10B">
        <w:rPr>
          <w:rFonts w:ascii="Aptos" w:hAnsi="Aptos" w:eastAsia="Aptos" w:cs="Aptos"/>
          <w:b w:val="1"/>
          <w:bCs w:val="1"/>
          <w:noProof w:val="0"/>
          <w:sz w:val="22"/>
          <w:szCs w:val="22"/>
          <w:lang w:val="es-ES"/>
        </w:rPr>
        <w:t>JBL Live 680NC</w:t>
      </w:r>
      <w:r w:rsidRPr="62559672" w:rsidR="37E8E10B">
        <w:rPr>
          <w:rFonts w:ascii="Aptos" w:hAnsi="Aptos" w:eastAsia="Aptos" w:cs="Aptos"/>
          <w:noProof w:val="0"/>
          <w:sz w:val="22"/>
          <w:szCs w:val="22"/>
          <w:lang w:val="es-ES"/>
        </w:rPr>
        <w:t xml:space="preserve">, con formato </w:t>
      </w:r>
      <w:r w:rsidRPr="62559672" w:rsidR="37E8E10B">
        <w:rPr>
          <w:rFonts w:ascii="Aptos" w:hAnsi="Aptos" w:eastAsia="Aptos" w:cs="Aptos"/>
          <w:noProof w:val="0"/>
          <w:sz w:val="22"/>
          <w:szCs w:val="22"/>
          <w:lang w:val="es-ES"/>
        </w:rPr>
        <w:t>On</w:t>
      </w:r>
      <w:r w:rsidRPr="62559672" w:rsidR="37E8E10B">
        <w:rPr>
          <w:rFonts w:ascii="Aptos" w:hAnsi="Aptos" w:eastAsia="Aptos" w:cs="Aptos"/>
          <w:noProof w:val="0"/>
          <w:sz w:val="22"/>
          <w:szCs w:val="22"/>
          <w:lang w:val="es-ES"/>
        </w:rPr>
        <w:t xml:space="preserve">-Ear ligero y portátil, y </w:t>
      </w:r>
      <w:r w:rsidRPr="62559672" w:rsidR="37E8E10B">
        <w:rPr>
          <w:rFonts w:ascii="Aptos" w:hAnsi="Aptos" w:eastAsia="Aptos" w:cs="Aptos"/>
          <w:b w:val="1"/>
          <w:bCs w:val="1"/>
          <w:noProof w:val="0"/>
          <w:sz w:val="22"/>
          <w:szCs w:val="22"/>
          <w:lang w:val="es-ES"/>
        </w:rPr>
        <w:t>JBL Live 780NC</w:t>
      </w:r>
      <w:r w:rsidRPr="62559672" w:rsidR="37E8E10B">
        <w:rPr>
          <w:rFonts w:ascii="Aptos" w:hAnsi="Aptos" w:eastAsia="Aptos" w:cs="Aptos"/>
          <w:noProof w:val="0"/>
          <w:sz w:val="22"/>
          <w:szCs w:val="22"/>
          <w:lang w:val="es-ES"/>
        </w:rPr>
        <w:t>, una alternativa Over-Ear con mayor aislamiento y comodidad para sesiones prolongadas.</w:t>
      </w:r>
    </w:p>
    <w:p w:rsidR="37E8E10B" w:rsidP="62559672" w:rsidRDefault="37E8E10B" w14:paraId="404BB91A" w14:textId="23D39782">
      <w:pPr>
        <w:spacing w:before="240" w:beforeAutospacing="off" w:after="240" w:afterAutospacing="off"/>
        <w:jc w:val="both"/>
      </w:pPr>
      <w:r w:rsidRPr="62559672" w:rsidR="37E8E10B">
        <w:rPr>
          <w:rFonts w:ascii="Aptos" w:hAnsi="Aptos" w:eastAsia="Aptos" w:cs="Aptos"/>
          <w:noProof w:val="0"/>
          <w:sz w:val="22"/>
          <w:szCs w:val="22"/>
          <w:lang w:val="es-ES"/>
        </w:rPr>
        <w:t xml:space="preserve">Por su parte, la serie JBL Tune ofrece una gama más accesible, versátil y disponible en distintos colores. </w:t>
      </w:r>
      <w:r w:rsidRPr="62559672" w:rsidR="37E8E10B">
        <w:rPr>
          <w:rFonts w:ascii="Aptos" w:hAnsi="Aptos" w:eastAsia="Aptos" w:cs="Aptos"/>
          <w:b w:val="1"/>
          <w:bCs w:val="1"/>
          <w:noProof w:val="0"/>
          <w:sz w:val="22"/>
          <w:szCs w:val="22"/>
          <w:lang w:val="es-ES"/>
        </w:rPr>
        <w:t>JBL Tune 530BT</w:t>
      </w:r>
      <w:r w:rsidRPr="62559672" w:rsidR="37E8E10B">
        <w:rPr>
          <w:rFonts w:ascii="Aptos" w:hAnsi="Aptos" w:eastAsia="Aptos" w:cs="Aptos"/>
          <w:noProof w:val="0"/>
          <w:sz w:val="22"/>
          <w:szCs w:val="22"/>
          <w:lang w:val="es-ES"/>
        </w:rPr>
        <w:t xml:space="preserve">, en formato On-Ear, apuesta por un diseño ligero y juvenil, mientras </w:t>
      </w:r>
      <w:r w:rsidRPr="62559672" w:rsidR="37E8E10B">
        <w:rPr>
          <w:rFonts w:ascii="Aptos" w:hAnsi="Aptos" w:eastAsia="Aptos" w:cs="Aptos"/>
          <w:b w:val="1"/>
          <w:bCs w:val="1"/>
          <w:noProof w:val="0"/>
          <w:sz w:val="22"/>
          <w:szCs w:val="22"/>
          <w:lang w:val="es-ES"/>
        </w:rPr>
        <w:t>JBL Tune 730BT</w:t>
      </w:r>
      <w:r w:rsidRPr="62559672" w:rsidR="37E8E10B">
        <w:rPr>
          <w:rFonts w:ascii="Aptos" w:hAnsi="Aptos" w:eastAsia="Aptos" w:cs="Aptos"/>
          <w:noProof w:val="0"/>
          <w:sz w:val="22"/>
          <w:szCs w:val="22"/>
          <w:lang w:val="es-ES"/>
        </w:rPr>
        <w:t>, Over-Ear, brinda mayor comodidad para el uso prolongado y una sólida relación entre valor y desempeño.</w:t>
      </w:r>
    </w:p>
    <w:p w:rsidR="37E8E10B" w:rsidP="62559672" w:rsidRDefault="37E8E10B" w14:paraId="7D023228" w14:textId="579A16A0">
      <w:pPr>
        <w:spacing w:before="240" w:beforeAutospacing="off" w:after="240" w:afterAutospacing="off"/>
        <w:jc w:val="both"/>
      </w:pPr>
      <w:r w:rsidRPr="62559672" w:rsidR="37E8E10B">
        <w:rPr>
          <w:rFonts w:ascii="Aptos" w:hAnsi="Aptos" w:eastAsia="Aptos" w:cs="Aptos"/>
          <w:noProof w:val="0"/>
          <w:sz w:val="22"/>
          <w:szCs w:val="22"/>
          <w:lang w:val="es-ES"/>
        </w:rPr>
        <w:t xml:space="preserve">Así, JBL fortalece un portafolio para distintas formas de disfrutar el sonido, combinando innovación, comodidad y calidad. Los nuevos </w:t>
      </w:r>
      <w:r w:rsidRPr="62559672" w:rsidR="37E8E10B">
        <w:rPr>
          <w:rFonts w:ascii="Aptos" w:hAnsi="Aptos" w:eastAsia="Aptos" w:cs="Aptos"/>
          <w:b w:val="1"/>
          <w:bCs w:val="1"/>
          <w:noProof w:val="0"/>
          <w:sz w:val="22"/>
          <w:szCs w:val="22"/>
          <w:lang w:val="es-ES"/>
        </w:rPr>
        <w:t xml:space="preserve">JBL </w:t>
      </w:r>
      <w:r w:rsidRPr="62559672" w:rsidR="37E8E10B">
        <w:rPr>
          <w:rFonts w:ascii="Aptos" w:hAnsi="Aptos" w:eastAsia="Aptos" w:cs="Aptos"/>
          <w:b w:val="1"/>
          <w:bCs w:val="1"/>
          <w:noProof w:val="0"/>
          <w:sz w:val="22"/>
          <w:szCs w:val="22"/>
          <w:lang w:val="es-ES"/>
        </w:rPr>
        <w:t>Soundgear</w:t>
      </w:r>
      <w:r w:rsidRPr="62559672" w:rsidR="37E8E10B">
        <w:rPr>
          <w:rFonts w:ascii="Aptos" w:hAnsi="Aptos" w:eastAsia="Aptos" w:cs="Aptos"/>
          <w:b w:val="1"/>
          <w:bCs w:val="1"/>
          <w:noProof w:val="0"/>
          <w:sz w:val="22"/>
          <w:szCs w:val="22"/>
          <w:lang w:val="es-ES"/>
        </w:rPr>
        <w:t xml:space="preserve"> CLIPS ($2,599) y JBL Sense Pro ($3,299)</w:t>
      </w:r>
      <w:r w:rsidRPr="62559672" w:rsidR="37E8E10B">
        <w:rPr>
          <w:rFonts w:ascii="Aptos" w:hAnsi="Aptos" w:eastAsia="Aptos" w:cs="Aptos"/>
          <w:noProof w:val="0"/>
          <w:sz w:val="22"/>
          <w:szCs w:val="22"/>
          <w:lang w:val="es-ES"/>
        </w:rPr>
        <w:t xml:space="preserve"> ya están disponibles en </w:t>
      </w:r>
      <w:r w:rsidRPr="62559672" w:rsidR="37E8E10B">
        <w:rPr>
          <w:rFonts w:ascii="Aptos" w:hAnsi="Aptos" w:eastAsia="Aptos" w:cs="Aptos"/>
          <w:b w:val="1"/>
          <w:bCs w:val="1"/>
          <w:noProof w:val="0"/>
          <w:sz w:val="22"/>
          <w:szCs w:val="22"/>
          <w:lang w:val="es-ES"/>
        </w:rPr>
        <w:t>JBL.com.mx</w:t>
      </w:r>
      <w:r w:rsidRPr="62559672" w:rsidR="37E8E10B">
        <w:rPr>
          <w:rFonts w:ascii="Aptos" w:hAnsi="Aptos" w:eastAsia="Aptos" w:cs="Aptos"/>
          <w:noProof w:val="0"/>
          <w:sz w:val="22"/>
          <w:szCs w:val="22"/>
          <w:lang w:val="es-ES"/>
        </w:rPr>
        <w:t xml:space="preserve"> y con distribuidores autorizados</w:t>
      </w:r>
      <w:r w:rsidRPr="62559672" w:rsidR="5C887C11">
        <w:rPr>
          <w:rFonts w:ascii="Aptos" w:hAnsi="Aptos" w:eastAsia="Aptos" w:cs="Aptos"/>
          <w:noProof w:val="0"/>
          <w:sz w:val="22"/>
          <w:szCs w:val="22"/>
          <w:lang w:val="es-ES"/>
        </w:rPr>
        <w:t>.</w:t>
      </w:r>
    </w:p>
    <w:p w:rsidR="62559672" w:rsidP="62559672" w:rsidRDefault="62559672" w14:paraId="6513E6BE" w14:textId="3DDBDED5">
      <w:pPr>
        <w:spacing w:before="240" w:beforeAutospacing="off" w:after="240" w:afterAutospacing="off"/>
        <w:jc w:val="both"/>
        <w:rPr>
          <w:rFonts w:ascii="Aptos" w:hAnsi="Aptos" w:eastAsia="Aptos" w:cs="Aptos"/>
          <w:noProof w:val="0"/>
          <w:sz w:val="22"/>
          <w:szCs w:val="22"/>
          <w:lang w:val="es-ES"/>
        </w:rPr>
      </w:pPr>
    </w:p>
    <w:p w:rsidR="62559672" w:rsidP="62559672" w:rsidRDefault="62559672" w14:paraId="3451E53D" w14:textId="5783E335">
      <w:pPr>
        <w:spacing w:before="240" w:beforeAutospacing="off" w:after="240" w:afterAutospacing="off"/>
        <w:jc w:val="both"/>
        <w:rPr>
          <w:rFonts w:ascii="Aptos" w:hAnsi="Aptos" w:eastAsia="Aptos" w:cs="Aptos"/>
          <w:noProof w:val="0"/>
          <w:sz w:val="22"/>
          <w:szCs w:val="22"/>
          <w:lang w:val="es-ES"/>
        </w:rPr>
      </w:pPr>
    </w:p>
    <w:p w:rsidR="6B86C9E8" w:rsidP="0D94C388" w:rsidRDefault="6B86C9E8" w14:paraId="6955E23E" w14:textId="0CD2D2F6">
      <w:pPr>
        <w:pStyle w:val="Normal"/>
        <w:widowControl w:val="0"/>
        <w:suppressLineNumbers w:val="0"/>
        <w:spacing w:before="0" w:beforeAutospacing="off" w:after="0" w:afterAutospacing="off" w:line="240" w:lineRule="auto"/>
        <w:ind w:left="0" w:right="0" w:firstLine="0"/>
        <w:jc w:val="both"/>
      </w:pPr>
      <w:r w:rsidRPr="0D94C388" w:rsidR="76651537">
        <w:rPr>
          <w:rFonts w:ascii="Arial" w:hAnsi="Arial" w:eastAsia="Arial" w:cs="Arial"/>
          <w:b w:val="1"/>
          <w:bCs w:val="1"/>
          <w:color w:val="000000" w:themeColor="text1" w:themeTint="FF" w:themeShade="FF"/>
          <w:sz w:val="16"/>
          <w:szCs w:val="16"/>
          <w:lang w:val="es-ES"/>
        </w:rPr>
        <w:t>Sobre JBL</w:t>
      </w:r>
    </w:p>
    <w:p w:rsidR="13418EFE" w:rsidP="62559672" w:rsidRDefault="13418EFE" w14:paraId="017A246C" w14:textId="2BB252FC">
      <w:pPr>
        <w:pStyle w:val="Normal"/>
        <w:widowControl w:val="0"/>
        <w:suppressLineNumbers w:val="0"/>
        <w:spacing w:before="0" w:beforeAutospacing="off" w:after="0" w:afterAutospacing="off" w:line="240" w:lineRule="auto"/>
        <w:ind w:left="0" w:right="0" w:firstLine="0"/>
        <w:jc w:val="both"/>
      </w:pPr>
      <w:r w:rsidRPr="62559672" w:rsidR="13418EFE">
        <w:rPr>
          <w:rFonts w:ascii="Arial" w:hAnsi="Arial" w:eastAsia="Arial" w:cs="Arial"/>
          <w:color w:val="000000" w:themeColor="text1" w:themeTint="FF" w:themeShade="FF"/>
          <w:sz w:val="16"/>
          <w:szCs w:val="16"/>
          <w:lang w:val="es-MX"/>
        </w:rPr>
        <w:t xml:space="preserve">Durante más de 75 años, JBL ha dado forma a los momentos más memorables de la vida en la intersección de la música, estilo de vida, </w:t>
      </w:r>
      <w:r w:rsidRPr="62559672" w:rsidR="13418EFE">
        <w:rPr>
          <w:rFonts w:ascii="Arial" w:hAnsi="Arial" w:eastAsia="Arial" w:cs="Arial"/>
          <w:color w:val="000000" w:themeColor="text1" w:themeTint="FF" w:themeShade="FF"/>
          <w:sz w:val="16"/>
          <w:szCs w:val="16"/>
          <w:lang w:val="es-MX"/>
        </w:rPr>
        <w:t>gaming</w:t>
      </w:r>
      <w:r w:rsidRPr="62559672" w:rsidR="13418EFE">
        <w:rPr>
          <w:rFonts w:ascii="Arial" w:hAnsi="Arial" w:eastAsia="Arial" w:cs="Arial"/>
          <w:color w:val="000000" w:themeColor="text1" w:themeTint="FF" w:themeShade="FF"/>
          <w:sz w:val="16"/>
          <w:szCs w:val="16"/>
          <w:lang w:val="es-MX"/>
        </w:rPr>
        <w:t xml:space="preserve"> y deportes. JBL eleva las experiencias auditivas con una calidad de audio superior y diseños de productos que fomentan la individualidad y la autoexpresión. Con credenciales profesionales inigualables y una innovación líder en la industria, JBL es pionero en la industria del audio gracias a ingenieros y diseñadores apasionados y talentosos de todo el mundo. </w:t>
      </w:r>
      <w:r w:rsidRPr="62559672" w:rsidR="2F58E838">
        <w:rPr>
          <w:rFonts w:ascii="Arial" w:hAnsi="Arial" w:eastAsia="Arial" w:cs="Arial"/>
          <w:b w:val="0"/>
          <w:bCs w:val="0"/>
          <w:i w:val="0"/>
          <w:iCs w:val="0"/>
          <w:caps w:val="0"/>
          <w:smallCaps w:val="0"/>
          <w:noProof w:val="0"/>
          <w:color w:val="000000" w:themeColor="text1" w:themeTint="FF" w:themeShade="FF"/>
          <w:sz w:val="16"/>
          <w:szCs w:val="16"/>
          <w:lang w:val="es-ES"/>
        </w:rPr>
        <w:t xml:space="preserve">JBL Pro </w:t>
      </w:r>
      <w:r w:rsidRPr="62559672" w:rsidR="2F58E838">
        <w:rPr>
          <w:rFonts w:ascii="Arial" w:hAnsi="Arial" w:eastAsia="Arial" w:cs="Arial"/>
          <w:b w:val="0"/>
          <w:bCs w:val="0"/>
          <w:i w:val="0"/>
          <w:iCs w:val="0"/>
          <w:caps w:val="0"/>
          <w:smallCaps w:val="0"/>
          <w:noProof w:val="0"/>
          <w:color w:val="000000" w:themeColor="text1" w:themeTint="FF" w:themeShade="FF"/>
          <w:sz w:val="16"/>
          <w:szCs w:val="16"/>
          <w:lang w:val="es-ES"/>
        </w:rPr>
        <w:t>Sound</w:t>
      </w:r>
      <w:r w:rsidRPr="62559672" w:rsidR="2F58E838">
        <w:rPr>
          <w:rFonts w:ascii="Arial" w:hAnsi="Arial" w:eastAsia="Arial" w:cs="Arial"/>
          <w:b w:val="0"/>
          <w:bCs w:val="0"/>
          <w:i w:val="0"/>
          <w:iCs w:val="0"/>
          <w:caps w:val="0"/>
          <w:smallCaps w:val="0"/>
          <w:noProof w:val="0"/>
          <w:color w:val="000000" w:themeColor="text1" w:themeTint="FF" w:themeShade="FF"/>
          <w:sz w:val="16"/>
          <w:szCs w:val="16"/>
          <w:lang w:val="es-ES"/>
        </w:rPr>
        <w:t xml:space="preserve"> es la tecnología más avanzada que impulsa la cultura a través de importantes eventos de cultura pop y asociaciones con los mejores talentos del mundo en música, deportes y deportes electrónicos</w:t>
      </w:r>
      <w:r w:rsidRPr="62559672" w:rsidR="3D994435">
        <w:rPr>
          <w:rFonts w:ascii="Arial" w:hAnsi="Arial" w:eastAsia="Arial" w:cs="Arial"/>
          <w:b w:val="0"/>
          <w:bCs w:val="0"/>
          <w:i w:val="0"/>
          <w:iCs w:val="0"/>
          <w:caps w:val="0"/>
          <w:smallCaps w:val="0"/>
          <w:noProof w:val="0"/>
          <w:color w:val="000000" w:themeColor="text1" w:themeTint="FF" w:themeShade="FF"/>
          <w:sz w:val="16"/>
          <w:szCs w:val="16"/>
          <w:lang w:val="es-ES"/>
        </w:rPr>
        <w:t>.</w:t>
      </w:r>
    </w:p>
    <w:sectPr w:rsidR="00C81BB2">
      <w:headerReference w:type="default" r:id="rId13"/>
      <w:footerReference w:type="default" r:id="rId14"/>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005E" w:rsidRDefault="00B8005E" w14:paraId="35056840" w14:textId="77777777">
      <w:pPr>
        <w:spacing w:after="0" w:line="240" w:lineRule="auto"/>
      </w:pPr>
      <w:r>
        <w:separator/>
      </w:r>
    </w:p>
  </w:endnote>
  <w:endnote w:type="continuationSeparator" w:id="0">
    <w:p w:rsidR="00B8005E" w:rsidRDefault="00B8005E" w14:paraId="7CDEC63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F4750E6" w:rsidTr="6F4750E6" w14:paraId="5C43E53F" w14:textId="77777777">
      <w:trPr>
        <w:trHeight w:val="300"/>
      </w:trPr>
      <w:tc>
        <w:tcPr>
          <w:tcW w:w="3120" w:type="dxa"/>
        </w:tcPr>
        <w:p w:rsidR="6F4750E6" w:rsidP="6F4750E6" w:rsidRDefault="6F4750E6" w14:paraId="78104A37" w14:textId="1B8CC880">
          <w:pPr>
            <w:pStyle w:val="Encabezado"/>
            <w:ind w:left="-115"/>
          </w:pPr>
        </w:p>
      </w:tc>
      <w:tc>
        <w:tcPr>
          <w:tcW w:w="3120" w:type="dxa"/>
        </w:tcPr>
        <w:p w:rsidR="6F4750E6" w:rsidP="6F4750E6" w:rsidRDefault="6F4750E6" w14:paraId="71CC1B14" w14:textId="3D573A5E">
          <w:pPr>
            <w:pStyle w:val="Encabezado"/>
            <w:jc w:val="center"/>
          </w:pPr>
        </w:p>
      </w:tc>
      <w:tc>
        <w:tcPr>
          <w:tcW w:w="3120" w:type="dxa"/>
        </w:tcPr>
        <w:p w:rsidR="6F4750E6" w:rsidP="6F4750E6" w:rsidRDefault="6F4750E6" w14:paraId="2BA6F52D" w14:textId="05BE395D">
          <w:pPr>
            <w:pStyle w:val="Encabezado"/>
            <w:ind w:right="-115"/>
            <w:jc w:val="right"/>
          </w:pPr>
        </w:p>
      </w:tc>
    </w:tr>
  </w:tbl>
  <w:p w:rsidR="6F4750E6" w:rsidP="6F4750E6" w:rsidRDefault="6F4750E6" w14:paraId="71540FA6" w14:textId="2D988C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005E" w:rsidRDefault="00B8005E" w14:paraId="3C3B2185" w14:textId="77777777">
      <w:pPr>
        <w:spacing w:after="0" w:line="240" w:lineRule="auto"/>
      </w:pPr>
      <w:r>
        <w:separator/>
      </w:r>
    </w:p>
  </w:footnote>
  <w:footnote w:type="continuationSeparator" w:id="0">
    <w:p w:rsidR="00B8005E" w:rsidRDefault="00B8005E" w14:paraId="644CEC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810"/>
      <w:gridCol w:w="2430"/>
      <w:gridCol w:w="3120"/>
    </w:tblGrid>
    <w:tr w:rsidR="6F4750E6" w:rsidTr="6F4750E6" w14:paraId="5404676E" w14:textId="77777777">
      <w:trPr>
        <w:trHeight w:val="300"/>
      </w:trPr>
      <w:tc>
        <w:tcPr>
          <w:tcW w:w="3810" w:type="dxa"/>
        </w:tcPr>
        <w:p w:rsidR="6F4750E6" w:rsidP="6F4750E6" w:rsidRDefault="6F4750E6" w14:paraId="0AA018B2" w14:textId="2A2A8376">
          <w:pPr>
            <w:spacing w:before="240" w:after="240" w:line="240" w:lineRule="auto"/>
            <w:jc w:val="both"/>
            <w:rPr>
              <w:rFonts w:ascii="Arial" w:hAnsi="Arial" w:eastAsia="Arial" w:cs="Arial"/>
              <w:color w:val="7F7F7F" w:themeColor="text1" w:themeTint="80"/>
              <w:sz w:val="48"/>
              <w:szCs w:val="48"/>
            </w:rPr>
          </w:pPr>
          <w:r w:rsidRPr="6F4750E6">
            <w:rPr>
              <w:rFonts w:ascii="Arial" w:hAnsi="Arial" w:eastAsia="Arial" w:cs="Arial"/>
              <w:color w:val="7F7F7F" w:themeColor="text1" w:themeTint="80"/>
              <w:sz w:val="48"/>
              <w:szCs w:val="48"/>
              <w:lang w:val="es-MX"/>
            </w:rPr>
            <w:t>Press Release</w:t>
          </w:r>
        </w:p>
        <w:p w:rsidR="6F4750E6" w:rsidP="6F4750E6" w:rsidRDefault="6F4750E6" w14:paraId="7E68F6E5" w14:textId="098493D6">
          <w:pPr>
            <w:pStyle w:val="Encabezado"/>
            <w:ind w:left="-115"/>
          </w:pPr>
        </w:p>
      </w:tc>
      <w:tc>
        <w:tcPr>
          <w:tcW w:w="2430" w:type="dxa"/>
        </w:tcPr>
        <w:p w:rsidR="6F4750E6" w:rsidP="6F4750E6" w:rsidRDefault="6F4750E6" w14:paraId="1172B12E" w14:textId="130EF0DA">
          <w:pPr>
            <w:pStyle w:val="Encabezado"/>
            <w:jc w:val="center"/>
          </w:pPr>
        </w:p>
      </w:tc>
      <w:tc>
        <w:tcPr>
          <w:tcW w:w="3120" w:type="dxa"/>
        </w:tcPr>
        <w:p w:rsidR="6F4750E6" w:rsidP="6F4750E6" w:rsidRDefault="6F4750E6" w14:paraId="6EB48CEC" w14:textId="618179BE">
          <w:pPr>
            <w:ind w:right="-115"/>
            <w:jc w:val="right"/>
            <w:rPr>
              <w:rFonts w:ascii="Arial" w:hAnsi="Arial" w:eastAsia="Arial" w:cs="Arial"/>
              <w:color w:val="7F7F7F" w:themeColor="text1" w:themeTint="80"/>
              <w:sz w:val="48"/>
              <w:szCs w:val="48"/>
              <w:lang w:val="es-MX"/>
            </w:rPr>
          </w:pPr>
          <w:r>
            <w:rPr>
              <w:noProof/>
            </w:rPr>
            <w:drawing>
              <wp:inline distT="0" distB="0" distL="0" distR="0" wp14:anchorId="4E61539B" wp14:editId="4EC7D660">
                <wp:extent cx="895350" cy="733425"/>
                <wp:effectExtent l="0" t="0" r="0" b="0"/>
                <wp:docPr id="1712259325" name="Imagen 171225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733425"/>
                        </a:xfrm>
                        <a:prstGeom prst="rect">
                          <a:avLst/>
                        </a:prstGeom>
                      </pic:spPr>
                    </pic:pic>
                  </a:graphicData>
                </a:graphic>
              </wp:inline>
            </w:drawing>
          </w:r>
        </w:p>
      </w:tc>
    </w:tr>
  </w:tbl>
  <w:p w:rsidR="6F4750E6" w:rsidP="6F4750E6" w:rsidRDefault="6F4750E6" w14:paraId="4FB99587" w14:textId="7C9029F7">
    <w:pPr>
      <w:pStyle w:val="Encabezado"/>
    </w:pPr>
  </w:p>
</w:hdr>
</file>

<file path=word/numbering.xml><?xml version="1.0" encoding="utf-8"?>
<w:numbering xmlns:w="http://schemas.openxmlformats.org/wordprocessingml/2006/main">
  <w:abstractNum xmlns:w="http://schemas.openxmlformats.org/wordprocessingml/2006/main" w:abstractNumId="8">
    <w:nsid w:val="651ebb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11c28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0e0e0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84fcf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b0007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aa4c1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d02c3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3c770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17FA28"/>
    <w:rsid w:val="005E524A"/>
    <w:rsid w:val="008C99FD"/>
    <w:rsid w:val="009F0A5E"/>
    <w:rsid w:val="009F65BD"/>
    <w:rsid w:val="00B8005E"/>
    <w:rsid w:val="00C81BB2"/>
    <w:rsid w:val="00CA3032"/>
    <w:rsid w:val="00EB49AA"/>
    <w:rsid w:val="0110470F"/>
    <w:rsid w:val="016DB685"/>
    <w:rsid w:val="01F5BE52"/>
    <w:rsid w:val="020D2AE1"/>
    <w:rsid w:val="0252EB4D"/>
    <w:rsid w:val="02865F93"/>
    <w:rsid w:val="02F6D0D2"/>
    <w:rsid w:val="03289229"/>
    <w:rsid w:val="036BF897"/>
    <w:rsid w:val="03960BB8"/>
    <w:rsid w:val="03FF3E38"/>
    <w:rsid w:val="04157CBA"/>
    <w:rsid w:val="045DF6AB"/>
    <w:rsid w:val="0494532A"/>
    <w:rsid w:val="0498B769"/>
    <w:rsid w:val="0543E749"/>
    <w:rsid w:val="05A3B442"/>
    <w:rsid w:val="06597AB0"/>
    <w:rsid w:val="06C8F4C2"/>
    <w:rsid w:val="07131001"/>
    <w:rsid w:val="078E8E0E"/>
    <w:rsid w:val="07E97D90"/>
    <w:rsid w:val="07EDA00E"/>
    <w:rsid w:val="086ED691"/>
    <w:rsid w:val="08ED398E"/>
    <w:rsid w:val="09731396"/>
    <w:rsid w:val="0AFB4CD8"/>
    <w:rsid w:val="0BDCBCF7"/>
    <w:rsid w:val="0C14B7E8"/>
    <w:rsid w:val="0C3C8E17"/>
    <w:rsid w:val="0CB1B92E"/>
    <w:rsid w:val="0CD4772A"/>
    <w:rsid w:val="0CDA6A12"/>
    <w:rsid w:val="0CDAB753"/>
    <w:rsid w:val="0D94C388"/>
    <w:rsid w:val="0DC06C53"/>
    <w:rsid w:val="0E96A4EA"/>
    <w:rsid w:val="0E9D0B4E"/>
    <w:rsid w:val="0F1C9676"/>
    <w:rsid w:val="0F3CCD8B"/>
    <w:rsid w:val="0F57E0EB"/>
    <w:rsid w:val="0F5CA3DE"/>
    <w:rsid w:val="0FAE1CDF"/>
    <w:rsid w:val="0FD8CF8B"/>
    <w:rsid w:val="1107372A"/>
    <w:rsid w:val="11865DEB"/>
    <w:rsid w:val="11BD0D80"/>
    <w:rsid w:val="12040725"/>
    <w:rsid w:val="12316A5E"/>
    <w:rsid w:val="12AE78EC"/>
    <w:rsid w:val="12D92442"/>
    <w:rsid w:val="13418EFE"/>
    <w:rsid w:val="13BDE133"/>
    <w:rsid w:val="14329DD9"/>
    <w:rsid w:val="143A80CD"/>
    <w:rsid w:val="145A2D29"/>
    <w:rsid w:val="153EDB81"/>
    <w:rsid w:val="159D478E"/>
    <w:rsid w:val="15B55DCA"/>
    <w:rsid w:val="15B65293"/>
    <w:rsid w:val="15DF4F13"/>
    <w:rsid w:val="1608AEE8"/>
    <w:rsid w:val="1621C133"/>
    <w:rsid w:val="1629C99B"/>
    <w:rsid w:val="17307E33"/>
    <w:rsid w:val="17388B86"/>
    <w:rsid w:val="17A5A8F5"/>
    <w:rsid w:val="17C00A8A"/>
    <w:rsid w:val="185CD222"/>
    <w:rsid w:val="186940A5"/>
    <w:rsid w:val="18979914"/>
    <w:rsid w:val="1903B197"/>
    <w:rsid w:val="1984F35E"/>
    <w:rsid w:val="19A1625F"/>
    <w:rsid w:val="19BEA2B6"/>
    <w:rsid w:val="1A3F3D8A"/>
    <w:rsid w:val="1ACC701D"/>
    <w:rsid w:val="1AD77194"/>
    <w:rsid w:val="1B3E5C60"/>
    <w:rsid w:val="1BCDB712"/>
    <w:rsid w:val="1BF7C2BD"/>
    <w:rsid w:val="1C2676D9"/>
    <w:rsid w:val="1C2830A2"/>
    <w:rsid w:val="1C778043"/>
    <w:rsid w:val="1D600B1D"/>
    <w:rsid w:val="1DCDB323"/>
    <w:rsid w:val="1E28AF92"/>
    <w:rsid w:val="1EF0B69D"/>
    <w:rsid w:val="1EFEDA2F"/>
    <w:rsid w:val="1F416D3F"/>
    <w:rsid w:val="20B9BA51"/>
    <w:rsid w:val="211F479F"/>
    <w:rsid w:val="21B118EB"/>
    <w:rsid w:val="21D1CF71"/>
    <w:rsid w:val="225B09CB"/>
    <w:rsid w:val="22661F57"/>
    <w:rsid w:val="22689923"/>
    <w:rsid w:val="228C5AD1"/>
    <w:rsid w:val="22FB55CF"/>
    <w:rsid w:val="24887ED6"/>
    <w:rsid w:val="25C9EE6E"/>
    <w:rsid w:val="26020729"/>
    <w:rsid w:val="26301CA8"/>
    <w:rsid w:val="2641598A"/>
    <w:rsid w:val="27B1DFA2"/>
    <w:rsid w:val="27D124FB"/>
    <w:rsid w:val="27D94709"/>
    <w:rsid w:val="27F32273"/>
    <w:rsid w:val="280F74EE"/>
    <w:rsid w:val="2824E9D4"/>
    <w:rsid w:val="286D57EC"/>
    <w:rsid w:val="289AB0CF"/>
    <w:rsid w:val="294E2FE1"/>
    <w:rsid w:val="29706B7F"/>
    <w:rsid w:val="29B00364"/>
    <w:rsid w:val="29D57DB8"/>
    <w:rsid w:val="29E807F0"/>
    <w:rsid w:val="29ED7AA0"/>
    <w:rsid w:val="2A7A4038"/>
    <w:rsid w:val="2B02224D"/>
    <w:rsid w:val="2B3841C6"/>
    <w:rsid w:val="2C466B2A"/>
    <w:rsid w:val="2C99F79C"/>
    <w:rsid w:val="2D81F274"/>
    <w:rsid w:val="2E3D66C6"/>
    <w:rsid w:val="2E3FD501"/>
    <w:rsid w:val="2E739515"/>
    <w:rsid w:val="2E764890"/>
    <w:rsid w:val="2F58E838"/>
    <w:rsid w:val="2F8B8118"/>
    <w:rsid w:val="2FC1B79B"/>
    <w:rsid w:val="2FDA6107"/>
    <w:rsid w:val="3064B1BF"/>
    <w:rsid w:val="30978747"/>
    <w:rsid w:val="31435325"/>
    <w:rsid w:val="314D6CDB"/>
    <w:rsid w:val="317D8A90"/>
    <w:rsid w:val="3341DBC2"/>
    <w:rsid w:val="3346A6B5"/>
    <w:rsid w:val="3371316E"/>
    <w:rsid w:val="33A769D2"/>
    <w:rsid w:val="34111ADA"/>
    <w:rsid w:val="355D32B9"/>
    <w:rsid w:val="3598CC39"/>
    <w:rsid w:val="35C1CC8D"/>
    <w:rsid w:val="35CF6D85"/>
    <w:rsid w:val="3615058F"/>
    <w:rsid w:val="361ABDFE"/>
    <w:rsid w:val="3633A77C"/>
    <w:rsid w:val="36CA522D"/>
    <w:rsid w:val="36EF3BF6"/>
    <w:rsid w:val="372BC1E7"/>
    <w:rsid w:val="3742EECE"/>
    <w:rsid w:val="37E8E10B"/>
    <w:rsid w:val="381F8175"/>
    <w:rsid w:val="3845B263"/>
    <w:rsid w:val="39FE9C7A"/>
    <w:rsid w:val="3A6EC6AE"/>
    <w:rsid w:val="3AE2A337"/>
    <w:rsid w:val="3C78F443"/>
    <w:rsid w:val="3C86B0BD"/>
    <w:rsid w:val="3CD6F232"/>
    <w:rsid w:val="3CD8FFB3"/>
    <w:rsid w:val="3CF6A6C3"/>
    <w:rsid w:val="3CF93445"/>
    <w:rsid w:val="3D402918"/>
    <w:rsid w:val="3D98553C"/>
    <w:rsid w:val="3D994435"/>
    <w:rsid w:val="3E318151"/>
    <w:rsid w:val="3E485E59"/>
    <w:rsid w:val="3E64A996"/>
    <w:rsid w:val="3EB05DD2"/>
    <w:rsid w:val="3EE4C3A5"/>
    <w:rsid w:val="3F2CF564"/>
    <w:rsid w:val="3FBC6110"/>
    <w:rsid w:val="40A5EE8E"/>
    <w:rsid w:val="40E487E7"/>
    <w:rsid w:val="410A5858"/>
    <w:rsid w:val="410D6BB0"/>
    <w:rsid w:val="4116F32A"/>
    <w:rsid w:val="4117A9D9"/>
    <w:rsid w:val="412F3996"/>
    <w:rsid w:val="416380DD"/>
    <w:rsid w:val="4181A083"/>
    <w:rsid w:val="421701AA"/>
    <w:rsid w:val="423280DA"/>
    <w:rsid w:val="428F1613"/>
    <w:rsid w:val="429BA8C6"/>
    <w:rsid w:val="42B869BC"/>
    <w:rsid w:val="434B6114"/>
    <w:rsid w:val="43F577A9"/>
    <w:rsid w:val="4437604A"/>
    <w:rsid w:val="450FC0EA"/>
    <w:rsid w:val="45C96864"/>
    <w:rsid w:val="45F26689"/>
    <w:rsid w:val="460A8759"/>
    <w:rsid w:val="46B5C7D7"/>
    <w:rsid w:val="46CB21D3"/>
    <w:rsid w:val="46CC9A9F"/>
    <w:rsid w:val="4705E3E8"/>
    <w:rsid w:val="4754815B"/>
    <w:rsid w:val="479FA020"/>
    <w:rsid w:val="47B6ABF7"/>
    <w:rsid w:val="482B200E"/>
    <w:rsid w:val="48F2A2B8"/>
    <w:rsid w:val="49186D8A"/>
    <w:rsid w:val="49A5B072"/>
    <w:rsid w:val="49EF03B8"/>
    <w:rsid w:val="4A8F8660"/>
    <w:rsid w:val="4C072A7E"/>
    <w:rsid w:val="4CCF0E6B"/>
    <w:rsid w:val="4CD33DE7"/>
    <w:rsid w:val="4DD5A171"/>
    <w:rsid w:val="4E980512"/>
    <w:rsid w:val="4F6EACF1"/>
    <w:rsid w:val="4FB4665A"/>
    <w:rsid w:val="4FCD0EBF"/>
    <w:rsid w:val="503B92E7"/>
    <w:rsid w:val="50B025DB"/>
    <w:rsid w:val="516BC052"/>
    <w:rsid w:val="5182F2DF"/>
    <w:rsid w:val="51C238A6"/>
    <w:rsid w:val="5259BA3D"/>
    <w:rsid w:val="52BD54D2"/>
    <w:rsid w:val="5313936C"/>
    <w:rsid w:val="53C58A71"/>
    <w:rsid w:val="53D48DC8"/>
    <w:rsid w:val="53DB116A"/>
    <w:rsid w:val="53F57E68"/>
    <w:rsid w:val="546FE1DA"/>
    <w:rsid w:val="55209DC7"/>
    <w:rsid w:val="55621F21"/>
    <w:rsid w:val="556E8543"/>
    <w:rsid w:val="55AB26EC"/>
    <w:rsid w:val="55F9C894"/>
    <w:rsid w:val="5670A457"/>
    <w:rsid w:val="56B5FC1A"/>
    <w:rsid w:val="5706643B"/>
    <w:rsid w:val="574AAF65"/>
    <w:rsid w:val="579662CC"/>
    <w:rsid w:val="5867ECCA"/>
    <w:rsid w:val="58DE31C9"/>
    <w:rsid w:val="59A4379F"/>
    <w:rsid w:val="5A38A606"/>
    <w:rsid w:val="5AAAAD6C"/>
    <w:rsid w:val="5ACC5D35"/>
    <w:rsid w:val="5AE6ED94"/>
    <w:rsid w:val="5BE0FEB4"/>
    <w:rsid w:val="5C887C11"/>
    <w:rsid w:val="5CCD61F4"/>
    <w:rsid w:val="5CEC385C"/>
    <w:rsid w:val="5CF17331"/>
    <w:rsid w:val="5DD98FC4"/>
    <w:rsid w:val="5E937896"/>
    <w:rsid w:val="5EFC77FF"/>
    <w:rsid w:val="5F9B57F9"/>
    <w:rsid w:val="6017FA28"/>
    <w:rsid w:val="605C0E9F"/>
    <w:rsid w:val="61B9945B"/>
    <w:rsid w:val="62214B71"/>
    <w:rsid w:val="62559672"/>
    <w:rsid w:val="629C5369"/>
    <w:rsid w:val="62F1769C"/>
    <w:rsid w:val="6416B4C7"/>
    <w:rsid w:val="64EFB669"/>
    <w:rsid w:val="658028C7"/>
    <w:rsid w:val="6671932F"/>
    <w:rsid w:val="669FDB63"/>
    <w:rsid w:val="6784CC6D"/>
    <w:rsid w:val="67BF1F7B"/>
    <w:rsid w:val="68277A19"/>
    <w:rsid w:val="68297350"/>
    <w:rsid w:val="6924212E"/>
    <w:rsid w:val="69B4C515"/>
    <w:rsid w:val="69CE9AAB"/>
    <w:rsid w:val="69F88491"/>
    <w:rsid w:val="6A07D393"/>
    <w:rsid w:val="6A3E151B"/>
    <w:rsid w:val="6AF3BD5D"/>
    <w:rsid w:val="6B07DF61"/>
    <w:rsid w:val="6B846D2B"/>
    <w:rsid w:val="6B86C9E8"/>
    <w:rsid w:val="6BAA1CFF"/>
    <w:rsid w:val="6C020AD8"/>
    <w:rsid w:val="6C687F9F"/>
    <w:rsid w:val="6C6B0CA7"/>
    <w:rsid w:val="6CE0397D"/>
    <w:rsid w:val="6CF2332A"/>
    <w:rsid w:val="6D3CE3F9"/>
    <w:rsid w:val="6D521BCB"/>
    <w:rsid w:val="6D73CECD"/>
    <w:rsid w:val="6D7645A4"/>
    <w:rsid w:val="6E53953D"/>
    <w:rsid w:val="6E7DD601"/>
    <w:rsid w:val="6EFDF530"/>
    <w:rsid w:val="6F0C7FBB"/>
    <w:rsid w:val="6F20192D"/>
    <w:rsid w:val="6F2315AD"/>
    <w:rsid w:val="6F2D1131"/>
    <w:rsid w:val="6F4750E6"/>
    <w:rsid w:val="6F8046B3"/>
    <w:rsid w:val="702DFE2F"/>
    <w:rsid w:val="70932290"/>
    <w:rsid w:val="7168B9E3"/>
    <w:rsid w:val="71A97E38"/>
    <w:rsid w:val="71BC475D"/>
    <w:rsid w:val="72ABE718"/>
    <w:rsid w:val="72FD6C68"/>
    <w:rsid w:val="734620CD"/>
    <w:rsid w:val="73E2C8D9"/>
    <w:rsid w:val="73EEE015"/>
    <w:rsid w:val="73F7B45A"/>
    <w:rsid w:val="74338ED4"/>
    <w:rsid w:val="746B36A7"/>
    <w:rsid w:val="74D1B1D2"/>
    <w:rsid w:val="75144297"/>
    <w:rsid w:val="751983A6"/>
    <w:rsid w:val="754968F1"/>
    <w:rsid w:val="75ACC2C1"/>
    <w:rsid w:val="75C8B8B2"/>
    <w:rsid w:val="765D4526"/>
    <w:rsid w:val="76651537"/>
    <w:rsid w:val="766CD5B0"/>
    <w:rsid w:val="7697F7E7"/>
    <w:rsid w:val="76DD4E94"/>
    <w:rsid w:val="7759D613"/>
    <w:rsid w:val="7775E896"/>
    <w:rsid w:val="777A8F61"/>
    <w:rsid w:val="7858D420"/>
    <w:rsid w:val="7887DD43"/>
    <w:rsid w:val="7887FCA3"/>
    <w:rsid w:val="7899084B"/>
    <w:rsid w:val="789D3D4F"/>
    <w:rsid w:val="793A29AB"/>
    <w:rsid w:val="79F1A944"/>
    <w:rsid w:val="7A50AA5E"/>
    <w:rsid w:val="7ACCAC00"/>
    <w:rsid w:val="7ADAA135"/>
    <w:rsid w:val="7B419C1B"/>
    <w:rsid w:val="7B434C8F"/>
    <w:rsid w:val="7BA2BBD3"/>
    <w:rsid w:val="7BBA6724"/>
    <w:rsid w:val="7BBB0827"/>
    <w:rsid w:val="7C73D7A3"/>
    <w:rsid w:val="7C7A57C5"/>
    <w:rsid w:val="7C902142"/>
    <w:rsid w:val="7CCD0A55"/>
    <w:rsid w:val="7CEDFF27"/>
    <w:rsid w:val="7CF91F2A"/>
    <w:rsid w:val="7D57DB16"/>
    <w:rsid w:val="7DC5F978"/>
    <w:rsid w:val="7E879BC9"/>
    <w:rsid w:val="7F1DE90C"/>
    <w:rsid w:val="7F6A8C56"/>
    <w:rsid w:val="7F742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FA28"/>
  <w15:chartTrackingRefBased/>
  <w15:docId w15:val="{AC051979-FEFB-491C-B12E-AEDC98C9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rPr>
      <w:rFonts w:eastAsiaTheme="majorEastAsia" w:cstheme="majorBidi"/>
      <w:color w:val="0F4761" w:themeColor="accent1" w:themeShade="BF"/>
    </w:rPr>
  </w:style>
  <w:style w:type="character" w:styleId="Ttulo6Car" w:customStyle="1">
    <w:name w:val="Título 6 Car"/>
    <w:basedOn w:val="Fuentedeprrafopredeter"/>
    <w:link w:val="Ttulo6"/>
    <w:uiPriority w:val="9"/>
    <w:rPr>
      <w:rFonts w:eastAsiaTheme="majorEastAsia" w:cstheme="majorBidi"/>
      <w:i/>
      <w:iCs/>
      <w:color w:val="595959" w:themeColor="text1" w:themeTint="A6"/>
    </w:rPr>
  </w:style>
  <w:style w:type="character" w:styleId="Ttulo7Car" w:customStyle="1">
    <w:name w:val="Título 7 Car"/>
    <w:basedOn w:val="Fuentedeprrafopredeter"/>
    <w:link w:val="Ttulo7"/>
    <w:uiPriority w:val="9"/>
    <w:rPr>
      <w:rFonts w:eastAsiaTheme="majorEastAsia" w:cstheme="majorBidi"/>
      <w:color w:val="595959" w:themeColor="text1" w:themeTint="A6"/>
    </w:rPr>
  </w:style>
  <w:style w:type="character" w:styleId="Ttulo8Car" w:customStyle="1">
    <w:name w:val="Título 8 Car"/>
    <w:basedOn w:val="Fuentedeprrafopredeter"/>
    <w:link w:val="Ttulo8"/>
    <w:uiPriority w:val="9"/>
    <w:rPr>
      <w:rFonts w:eastAsiaTheme="majorEastAsia" w:cstheme="majorBidi"/>
      <w:i/>
      <w:iCs/>
      <w:color w:val="272727" w:themeColor="text1" w:themeTint="D8"/>
    </w:rPr>
  </w:style>
  <w:style w:type="character" w:styleId="Ttulo9Car" w:customStyle="1">
    <w:name w:val="Título 9 Car"/>
    <w:basedOn w:val="Fuentedeprrafopredeter"/>
    <w:link w:val="Ttulo9"/>
    <w:uiPriority w:val="9"/>
    <w:rPr>
      <w:rFonts w:eastAsiaTheme="majorEastAsia" w:cstheme="majorBidi"/>
      <w:color w:val="272727" w:themeColor="text1" w:themeTint="D8"/>
    </w:rPr>
  </w:style>
  <w:style w:type="character" w:styleId="TtuloCar" w:customStyle="1">
    <w:name w:val="Título Car"/>
    <w:basedOn w:val="Fuentedeprrafopredeter"/>
    <w:link w:val="Ttulo"/>
    <w:uiPriority w:val="10"/>
    <w:rPr>
      <w:rFonts w:asciiTheme="majorHAnsi" w:hAnsiTheme="majorHAnsi" w:eastAsiaTheme="majorEastAsia" w:cstheme="majorBidi"/>
      <w:spacing w:val="-10"/>
      <w:kern w:val="28"/>
      <w:sz w:val="56"/>
      <w:szCs w:val="56"/>
    </w:rPr>
  </w:style>
  <w:style w:type="paragraph" w:styleId="Ttulo">
    <w:name w:val="Title"/>
    <w:basedOn w:val="Normal"/>
    <w:next w:val="Normal"/>
    <w:link w:val="TtuloC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tuloCar" w:customStyle="1">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styleId="nfasisintenso">
    <w:name w:val="Intense Emphasis"/>
    <w:basedOn w:val="Fuentedeprrafopredeter"/>
    <w:uiPriority w:val="21"/>
    <w:qFormat/>
    <w:rPr>
      <w:i/>
      <w:iCs/>
      <w:color w:val="0F4761" w:themeColor="accent1" w:themeShade="BF"/>
    </w:rPr>
  </w:style>
  <w:style w:type="character" w:styleId="CitaCar" w:customStyle="1">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styleId="CitadestacadaCar" w:customStyle="1">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Encabezado">
    <w:name w:val="header"/>
    <w:basedOn w:val="Normal"/>
    <w:uiPriority w:val="99"/>
    <w:unhideWhenUsed/>
    <w:rsid w:val="6F4750E6"/>
    <w:pPr>
      <w:tabs>
        <w:tab w:val="center" w:pos="4680"/>
        <w:tab w:val="right" w:pos="9360"/>
      </w:tabs>
      <w:spacing w:after="0" w:line="240" w:lineRule="auto"/>
    </w:pPr>
  </w:style>
  <w:style w:type="paragraph" w:styleId="Piedepgina">
    <w:name w:val="footer"/>
    <w:basedOn w:val="Normal"/>
    <w:uiPriority w:val="99"/>
    <w:unhideWhenUsed/>
    <w:rsid w:val="6F4750E6"/>
    <w:pPr>
      <w:tabs>
        <w:tab w:val="center" w:pos="4680"/>
        <w:tab w:val="right" w:pos="9360"/>
      </w:tabs>
      <w:spacing w:after="0" w:line="240" w:lineRule="auto"/>
    </w:pPr>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Refdecomentario">
    <w:name w:val="annotation reference"/>
    <w:basedOn w:val="Fuentedeprrafopredeter"/>
    <w:uiPriority w:val="99"/>
    <w:semiHidden/>
    <w:unhideWhenUsed/>
    <w:rsid w:val="009F0A5E"/>
    <w:rPr>
      <w:sz w:val="16"/>
      <w:szCs w:val="16"/>
    </w:rPr>
  </w:style>
  <w:style w:type="paragraph" w:styleId="Textocomentario">
    <w:name w:val="annotation text"/>
    <w:basedOn w:val="Normal"/>
    <w:link w:val="TextocomentarioCar"/>
    <w:uiPriority w:val="99"/>
    <w:semiHidden/>
    <w:unhideWhenUsed/>
    <w:rsid w:val="009F0A5E"/>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9F0A5E"/>
    <w:rPr>
      <w:sz w:val="20"/>
      <w:szCs w:val="20"/>
    </w:rPr>
  </w:style>
  <w:style w:type="paragraph" w:styleId="Asuntodelcomentario">
    <w:name w:val="annotation subject"/>
    <w:basedOn w:val="Textocomentario"/>
    <w:next w:val="Textocomentario"/>
    <w:link w:val="AsuntodelcomentarioCar"/>
    <w:uiPriority w:val="99"/>
    <w:semiHidden/>
    <w:unhideWhenUsed/>
    <w:rsid w:val="009F0A5E"/>
    <w:rPr>
      <w:b/>
      <w:bCs/>
    </w:rPr>
  </w:style>
  <w:style w:type="character" w:styleId="AsuntodelcomentarioCar" w:customStyle="1">
    <w:name w:val="Asunto del comentario Car"/>
    <w:basedOn w:val="TextocomentarioCar"/>
    <w:link w:val="Asuntodelcomentario"/>
    <w:uiPriority w:val="99"/>
    <w:semiHidden/>
    <w:rsid w:val="009F0A5E"/>
    <w:rPr>
      <w:b/>
      <w:bCs/>
      <w:sz w:val="20"/>
      <w:szCs w:val="20"/>
    </w:rPr>
  </w:style>
  <w:style w:type="paragraph" w:styleId="ListParagraph">
    <w:uiPriority w:val="34"/>
    <w:name w:val="List Paragraph"/>
    <w:basedOn w:val="Normal"/>
    <w:qFormat/>
    <w:rsid w:val="289AB0C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footer" Target="footer1.xml" Id="rId14" /><Relationship Type="http://schemas.openxmlformats.org/officeDocument/2006/relationships/numbering" Target="numbering.xml" Id="R7566514c205f4b0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9d9b32-086f-4d1d-a400-c5b4faa470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815F4626BCBF449E70A5F69ADCD31C" ma:contentTypeVersion="13" ma:contentTypeDescription="Create a new document." ma:contentTypeScope="" ma:versionID="a8e4a31a3477b664d81cf2e8e8239926">
  <xsd:schema xmlns:xsd="http://www.w3.org/2001/XMLSchema" xmlns:xs="http://www.w3.org/2001/XMLSchema" xmlns:p="http://schemas.microsoft.com/office/2006/metadata/properties" xmlns:ns2="549d9b32-086f-4d1d-a400-c5b4faa47054" targetNamespace="http://schemas.microsoft.com/office/2006/metadata/properties" ma:root="true" ma:fieldsID="db435d6f29d758b7560c23749891220a" ns2:_="">
    <xsd:import namespace="549d9b32-086f-4d1d-a400-c5b4faa470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d9b32-086f-4d1d-a400-c5b4faa47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11AF9F-AE5C-4CA9-BDB5-F3FC36014426}">
  <ds:schemaRefs>
    <ds:schemaRef ds:uri="http://schemas.microsoft.com/office/2006/metadata/properties"/>
    <ds:schemaRef ds:uri="http://schemas.microsoft.com/office/infopath/2007/PartnerControls"/>
    <ds:schemaRef ds:uri="549d9b32-086f-4d1d-a400-c5b4faa47054"/>
  </ds:schemaRefs>
</ds:datastoreItem>
</file>

<file path=customXml/itemProps2.xml><?xml version="1.0" encoding="utf-8"?>
<ds:datastoreItem xmlns:ds="http://schemas.openxmlformats.org/officeDocument/2006/customXml" ds:itemID="{69F50093-8CA0-42A7-96F1-EA3F78D7837E}"/>
</file>

<file path=customXml/itemProps3.xml><?xml version="1.0" encoding="utf-8"?>
<ds:datastoreItem xmlns:ds="http://schemas.openxmlformats.org/officeDocument/2006/customXml" ds:itemID="{AC481953-3DE4-4908-BCCA-450C6CECFF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María Fernanda Vargas Espinosa</dc:creator>
  <keywords/>
  <dc:description/>
  <lastModifiedBy>Karina Terrazas</lastModifiedBy>
  <revision>23</revision>
  <dcterms:created xsi:type="dcterms:W3CDTF">2025-04-28T17:08:00.0000000Z</dcterms:created>
  <dcterms:modified xsi:type="dcterms:W3CDTF">2026-08-24T16:15:27.3041763Z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0x01010028815F4626BCBF449E70A5F69ADCD31C</vt:lpwstr>
  </property>
  <property fmtid="{D5CDD505-2E9C-101B-9397-08002B2CF9AE}" pid="3" name="MediaServiceImageTags">
    <vt:lpwstr/>
  </property>
</Properties>
</file>